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bottom w:w="85" w:type="dxa"/>
          <w:right w:w="0" w:type="dxa"/>
        </w:tblCellMar>
        <w:tblLook w:val="04A0" w:firstRow="1" w:lastRow="0" w:firstColumn="1" w:lastColumn="0" w:noHBand="0" w:noVBand="1"/>
      </w:tblPr>
      <w:tblGrid>
        <w:gridCol w:w="2694"/>
        <w:gridCol w:w="6945"/>
      </w:tblGrid>
      <w:tr w:rsidR="00C7733B" w:rsidRPr="00C7733B" w14:paraId="4F95C911" w14:textId="77777777" w:rsidTr="003A1D1C">
        <w:tc>
          <w:tcPr>
            <w:tcW w:w="2694" w:type="dxa"/>
            <w:shd w:val="clear" w:color="auto" w:fill="auto"/>
          </w:tcPr>
          <w:p w14:paraId="551E973E" w14:textId="77777777" w:rsidR="00C7733B" w:rsidRPr="00C7733B" w:rsidRDefault="00C7733B" w:rsidP="00C7733B">
            <w:r w:rsidRPr="00C7733B">
              <w:t>Plats och tid</w:t>
            </w:r>
          </w:p>
        </w:tc>
        <w:tc>
          <w:tcPr>
            <w:tcW w:w="6945" w:type="dxa"/>
            <w:shd w:val="clear" w:color="auto" w:fill="auto"/>
          </w:tcPr>
          <w:p w14:paraId="119D0357" w14:textId="61A2F106" w:rsidR="00C7733B" w:rsidRPr="00C7733B" w:rsidRDefault="00C7733B" w:rsidP="00C7733B">
            <w:r w:rsidRPr="00C7733B">
              <w:t>Allégården Nova - Luna, tisdagen den 26 mars 2024 kl</w:t>
            </w:r>
            <w:r>
              <w:t>.</w:t>
            </w:r>
            <w:r w:rsidRPr="00C7733B">
              <w:t> 18:00</w:t>
            </w:r>
            <w:r>
              <w:t>-20.00</w:t>
            </w:r>
          </w:p>
        </w:tc>
      </w:tr>
      <w:tr w:rsidR="00C7733B" w:rsidRPr="00C7733B" w14:paraId="2F31A92B" w14:textId="77777777" w:rsidTr="003A1D1C">
        <w:trPr>
          <w:trHeight w:val="2778"/>
        </w:trPr>
        <w:tc>
          <w:tcPr>
            <w:tcW w:w="2694" w:type="dxa"/>
            <w:shd w:val="clear" w:color="auto" w:fill="auto"/>
          </w:tcPr>
          <w:p w14:paraId="404F6E50" w14:textId="77777777" w:rsidR="00C7733B" w:rsidRPr="00C7733B" w:rsidRDefault="00C7733B" w:rsidP="00C7733B">
            <w:r w:rsidRPr="00C7733B">
              <w:t>Beslutande</w:t>
            </w:r>
          </w:p>
        </w:tc>
        <w:tc>
          <w:tcPr>
            <w:tcW w:w="6945" w:type="dxa"/>
            <w:shd w:val="clear" w:color="auto" w:fill="auto"/>
          </w:tcPr>
          <w:p w14:paraId="4247C46F" w14:textId="77777777" w:rsidR="00C7733B" w:rsidRPr="00C7733B" w:rsidRDefault="00C7733B" w:rsidP="00C7733B">
            <w:r w:rsidRPr="00C7733B">
              <w:t xml:space="preserve">Ann Ohlsson (L), Ordförande kommunstyrelsen </w:t>
            </w:r>
          </w:p>
          <w:p w14:paraId="5647BA34" w14:textId="77777777" w:rsidR="00C7733B" w:rsidRPr="00C7733B" w:rsidRDefault="00C7733B" w:rsidP="00C7733B">
            <w:r w:rsidRPr="00C7733B">
              <w:t>Per Gren (S), Byggnads- och trafiknämnden</w:t>
            </w:r>
          </w:p>
          <w:p w14:paraId="18BF3B9A" w14:textId="77777777" w:rsidR="00C7733B" w:rsidRPr="00C7733B" w:rsidRDefault="00C7733B" w:rsidP="00C7733B">
            <w:r w:rsidRPr="00C7733B">
              <w:t>Rolf Eriksson (S), Samhällsbyggnadsnämnden</w:t>
            </w:r>
          </w:p>
          <w:p w14:paraId="7B5E4D32" w14:textId="77777777" w:rsidR="00C7733B" w:rsidRPr="00C7733B" w:rsidRDefault="00C7733B" w:rsidP="00C7733B">
            <w:r w:rsidRPr="00C7733B">
              <w:t>Ulla Wallin (L), Socialnämnden</w:t>
            </w:r>
          </w:p>
          <w:p w14:paraId="6BC47797" w14:textId="77777777" w:rsidR="00C7733B" w:rsidRPr="00C7733B" w:rsidRDefault="00C7733B" w:rsidP="00C7733B"/>
          <w:p w14:paraId="6B2CC294" w14:textId="77777777" w:rsidR="00C7733B" w:rsidRPr="00C7733B" w:rsidRDefault="00C7733B" w:rsidP="00C7733B"/>
        </w:tc>
      </w:tr>
      <w:tr w:rsidR="00C7733B" w:rsidRPr="00C7733B" w14:paraId="4ACCFE46" w14:textId="77777777" w:rsidTr="003A1D1C">
        <w:trPr>
          <w:trHeight w:val="1389"/>
        </w:trPr>
        <w:tc>
          <w:tcPr>
            <w:tcW w:w="2694" w:type="dxa"/>
            <w:shd w:val="clear" w:color="auto" w:fill="auto"/>
          </w:tcPr>
          <w:p w14:paraId="1F33A4C6" w14:textId="77777777" w:rsidR="00C7733B" w:rsidRPr="00C7733B" w:rsidRDefault="00C7733B" w:rsidP="00C7733B">
            <w:r w:rsidRPr="00C7733B">
              <w:t>Ej tjänstgörande ledamöter</w:t>
            </w:r>
          </w:p>
        </w:tc>
        <w:tc>
          <w:tcPr>
            <w:tcW w:w="6945" w:type="dxa"/>
            <w:shd w:val="clear" w:color="auto" w:fill="auto"/>
          </w:tcPr>
          <w:p w14:paraId="1B4504B7" w14:textId="77777777" w:rsidR="00C7733B" w:rsidRPr="00C7733B" w:rsidRDefault="00C7733B" w:rsidP="00C7733B">
            <w:r w:rsidRPr="00C7733B">
              <w:t xml:space="preserve">Mikael Faleke (M), kommunstyrelsen </w:t>
            </w:r>
          </w:p>
          <w:p w14:paraId="41D2B094" w14:textId="77777777" w:rsidR="00C7733B" w:rsidRPr="00C7733B" w:rsidRDefault="00C7733B" w:rsidP="00C7733B"/>
        </w:tc>
      </w:tr>
      <w:tr w:rsidR="00C7733B" w:rsidRPr="00C7733B" w14:paraId="45F9507C" w14:textId="77777777" w:rsidTr="003A1D1C">
        <w:trPr>
          <w:trHeight w:val="1389"/>
        </w:trPr>
        <w:tc>
          <w:tcPr>
            <w:tcW w:w="2694" w:type="dxa"/>
            <w:shd w:val="clear" w:color="auto" w:fill="auto"/>
          </w:tcPr>
          <w:p w14:paraId="35439B79" w14:textId="77777777" w:rsidR="00C7733B" w:rsidRPr="00C7733B" w:rsidRDefault="00C7733B" w:rsidP="00C7733B">
            <w:r w:rsidRPr="00C7733B">
              <w:t>Övriga deltagande</w:t>
            </w:r>
          </w:p>
        </w:tc>
        <w:tc>
          <w:tcPr>
            <w:tcW w:w="6945" w:type="dxa"/>
            <w:shd w:val="clear" w:color="auto" w:fill="auto"/>
          </w:tcPr>
          <w:p w14:paraId="7DB034D7" w14:textId="77777777" w:rsidR="00C7733B" w:rsidRPr="00C7733B" w:rsidRDefault="00C7733B" w:rsidP="00C7733B">
            <w:r w:rsidRPr="00C7733B">
              <w:t>Henrik Sjölin, Neuro</w:t>
            </w:r>
          </w:p>
          <w:p w14:paraId="6BE80BAC" w14:textId="77777777" w:rsidR="00C7733B" w:rsidRPr="00C7733B" w:rsidRDefault="00C7733B" w:rsidP="00C7733B">
            <w:r w:rsidRPr="00C7733B">
              <w:t>Daniel Sirén, RBU Skaraborg</w:t>
            </w:r>
          </w:p>
          <w:p w14:paraId="4014B128" w14:textId="77777777" w:rsidR="00C7733B" w:rsidRPr="00C7733B" w:rsidRDefault="00C7733B" w:rsidP="00C7733B">
            <w:r w:rsidRPr="00C7733B">
              <w:t>Helene Skoglund, synskadades riksförbund </w:t>
            </w:r>
          </w:p>
          <w:p w14:paraId="74DD261E" w14:textId="77777777" w:rsidR="00C7733B" w:rsidRPr="00C7733B" w:rsidRDefault="00C7733B" w:rsidP="00C7733B">
            <w:r w:rsidRPr="00C7733B">
              <w:t xml:space="preserve">Bengt Fernström, Afasi </w:t>
            </w:r>
          </w:p>
          <w:p w14:paraId="630C3DE3" w14:textId="77777777" w:rsidR="00C7733B" w:rsidRPr="00C7733B" w:rsidRDefault="00C7733B" w:rsidP="00C7733B">
            <w:r w:rsidRPr="00C7733B">
              <w:t>Elin Zell, socialförvaltningen</w:t>
            </w:r>
          </w:p>
          <w:p w14:paraId="67AF2A5E" w14:textId="77777777" w:rsidR="00C7733B" w:rsidRPr="00C7733B" w:rsidRDefault="00C7733B" w:rsidP="00C7733B">
            <w:r w:rsidRPr="00C7733B">
              <w:t xml:space="preserve">Marina Timm, sekreterare/folkhälsostrateg  </w:t>
            </w:r>
          </w:p>
        </w:tc>
      </w:tr>
    </w:tbl>
    <w:p w14:paraId="089173F3" w14:textId="77777777" w:rsidR="00C7733B" w:rsidRPr="00C7733B" w:rsidRDefault="00C7733B" w:rsidP="00C7733B"/>
    <w:p w14:paraId="169F1786" w14:textId="77777777" w:rsidR="001F120B" w:rsidRPr="001322B3" w:rsidRDefault="001F120B">
      <w:pPr>
        <w:spacing w:after="0" w:line="240" w:lineRule="auto"/>
      </w:pPr>
      <w:r w:rsidRPr="001322B3">
        <w:br w:type="page"/>
      </w:r>
    </w:p>
    <w:p w14:paraId="705635F6" w14:textId="77777777" w:rsidR="000411E1" w:rsidRPr="001322B3" w:rsidRDefault="000411E1">
      <w:pPr>
        <w:spacing w:after="0" w:line="240" w:lineRule="auto"/>
        <w:rPr>
          <w:b/>
        </w:rPr>
      </w:pPr>
      <w:r w:rsidRPr="001322B3">
        <w:rPr>
          <w:b/>
        </w:rPr>
        <w:t>Innehållsförteckning</w:t>
      </w:r>
    </w:p>
    <w:p w14:paraId="366106BE" w14:textId="77777777" w:rsidR="000411E1" w:rsidRPr="001322B3" w:rsidRDefault="000411E1">
      <w:pPr>
        <w:spacing w:after="0" w:line="240" w:lineRule="auto"/>
      </w:pPr>
    </w:p>
    <w:p w14:paraId="19FE62C8" w14:textId="74782E24" w:rsidR="00565FEC" w:rsidRDefault="000411E1">
      <w:pPr>
        <w:pStyle w:val="Innehll1"/>
        <w:tabs>
          <w:tab w:val="right" w:leader="dot" w:pos="8778"/>
        </w:tabs>
        <w:rPr>
          <w:rFonts w:asciiTheme="minorHAnsi" w:eastAsiaTheme="minorEastAsia" w:hAnsiTheme="minorHAnsi" w:cstheme="minorBidi"/>
          <w:noProof/>
          <w:color w:val="auto"/>
          <w:kern w:val="2"/>
          <w:szCs w:val="22"/>
          <w:lang w:eastAsia="sv-SE"/>
          <w14:ligatures w14:val="standardContextual"/>
        </w:rPr>
      </w:pPr>
      <w:r w:rsidRPr="001322B3">
        <w:fldChar w:fldCharType="begin"/>
      </w:r>
      <w:r w:rsidRPr="001322B3">
        <w:instrText xml:space="preserve"> TOC \h \z \u \t "Rubrik </w:instrText>
      </w:r>
      <w:r w:rsidR="0053665E" w:rsidRPr="001322B3">
        <w:instrText>1</w:instrText>
      </w:r>
      <w:r w:rsidRPr="001322B3">
        <w:instrText xml:space="preserve">;1" </w:instrText>
      </w:r>
      <w:r w:rsidRPr="001322B3">
        <w:fldChar w:fldCharType="separate"/>
      </w:r>
      <w:hyperlink w:anchor="_Toc162518239" w:history="1">
        <w:r w:rsidR="00565FEC" w:rsidRPr="005F2329">
          <w:rPr>
            <w:rStyle w:val="Hyperlnk"/>
            <w:noProof/>
          </w:rPr>
          <w:t>THR § 2</w:t>
        </w:r>
        <w:r w:rsidR="00565FEC">
          <w:rPr>
            <w:rFonts w:asciiTheme="minorHAnsi" w:eastAsiaTheme="minorEastAsia" w:hAnsiTheme="minorHAnsi" w:cstheme="minorBidi"/>
            <w:noProof/>
            <w:color w:val="auto"/>
            <w:kern w:val="2"/>
            <w:szCs w:val="22"/>
            <w:lang w:eastAsia="sv-SE"/>
            <w14:ligatures w14:val="standardContextual"/>
          </w:rPr>
          <w:tab/>
        </w:r>
        <w:r w:rsidR="00565FEC" w:rsidRPr="005F2329">
          <w:rPr>
            <w:rStyle w:val="Hyperlnk"/>
            <w:noProof/>
          </w:rPr>
          <w:t>Godkännande av dagordning</w:t>
        </w:r>
        <w:r w:rsidR="00565FEC">
          <w:rPr>
            <w:noProof/>
            <w:webHidden/>
          </w:rPr>
          <w:tab/>
        </w:r>
        <w:r w:rsidR="00565FEC">
          <w:rPr>
            <w:noProof/>
            <w:webHidden/>
          </w:rPr>
          <w:fldChar w:fldCharType="begin"/>
        </w:r>
        <w:r w:rsidR="00565FEC">
          <w:rPr>
            <w:noProof/>
            <w:webHidden/>
          </w:rPr>
          <w:instrText xml:space="preserve"> PAGEREF _Toc162518239 \h </w:instrText>
        </w:r>
        <w:r w:rsidR="00565FEC">
          <w:rPr>
            <w:noProof/>
            <w:webHidden/>
          </w:rPr>
        </w:r>
        <w:r w:rsidR="00565FEC">
          <w:rPr>
            <w:noProof/>
            <w:webHidden/>
          </w:rPr>
          <w:fldChar w:fldCharType="separate"/>
        </w:r>
        <w:r w:rsidR="00565FEC">
          <w:rPr>
            <w:noProof/>
            <w:webHidden/>
          </w:rPr>
          <w:t>3</w:t>
        </w:r>
        <w:r w:rsidR="00565FEC">
          <w:rPr>
            <w:noProof/>
            <w:webHidden/>
          </w:rPr>
          <w:fldChar w:fldCharType="end"/>
        </w:r>
      </w:hyperlink>
    </w:p>
    <w:p w14:paraId="4F205C16" w14:textId="471AEB5D" w:rsidR="00565FEC" w:rsidRDefault="00FA2B3A">
      <w:pPr>
        <w:pStyle w:val="Innehll1"/>
        <w:tabs>
          <w:tab w:val="right" w:leader="dot" w:pos="8778"/>
        </w:tabs>
        <w:rPr>
          <w:rFonts w:asciiTheme="minorHAnsi" w:eastAsiaTheme="minorEastAsia" w:hAnsiTheme="minorHAnsi" w:cstheme="minorBidi"/>
          <w:noProof/>
          <w:color w:val="auto"/>
          <w:kern w:val="2"/>
          <w:szCs w:val="22"/>
          <w:lang w:eastAsia="sv-SE"/>
          <w14:ligatures w14:val="standardContextual"/>
        </w:rPr>
      </w:pPr>
      <w:hyperlink w:anchor="_Toc162518240" w:history="1">
        <w:r w:rsidR="00565FEC" w:rsidRPr="005F2329">
          <w:rPr>
            <w:rStyle w:val="Hyperlnk"/>
            <w:noProof/>
          </w:rPr>
          <w:t>THR § 3</w:t>
        </w:r>
        <w:r w:rsidR="00565FEC">
          <w:rPr>
            <w:rFonts w:asciiTheme="minorHAnsi" w:eastAsiaTheme="minorEastAsia" w:hAnsiTheme="minorHAnsi" w:cstheme="minorBidi"/>
            <w:noProof/>
            <w:color w:val="auto"/>
            <w:kern w:val="2"/>
            <w:szCs w:val="22"/>
            <w:lang w:eastAsia="sv-SE"/>
            <w14:ligatures w14:val="standardContextual"/>
          </w:rPr>
          <w:tab/>
        </w:r>
        <w:r w:rsidR="00565FEC" w:rsidRPr="005F2329">
          <w:rPr>
            <w:rStyle w:val="Hyperlnk"/>
            <w:noProof/>
          </w:rPr>
          <w:t>Information tillgänglighetsrådet 2024</w:t>
        </w:r>
        <w:r w:rsidR="00565FEC">
          <w:rPr>
            <w:noProof/>
            <w:webHidden/>
          </w:rPr>
          <w:tab/>
        </w:r>
        <w:r w:rsidR="00565FEC">
          <w:rPr>
            <w:noProof/>
            <w:webHidden/>
          </w:rPr>
          <w:fldChar w:fldCharType="begin"/>
        </w:r>
        <w:r w:rsidR="00565FEC">
          <w:rPr>
            <w:noProof/>
            <w:webHidden/>
          </w:rPr>
          <w:instrText xml:space="preserve"> PAGEREF _Toc162518240 \h </w:instrText>
        </w:r>
        <w:r w:rsidR="00565FEC">
          <w:rPr>
            <w:noProof/>
            <w:webHidden/>
          </w:rPr>
        </w:r>
        <w:r w:rsidR="00565FEC">
          <w:rPr>
            <w:noProof/>
            <w:webHidden/>
          </w:rPr>
          <w:fldChar w:fldCharType="separate"/>
        </w:r>
        <w:r w:rsidR="00565FEC">
          <w:rPr>
            <w:noProof/>
            <w:webHidden/>
          </w:rPr>
          <w:t>4</w:t>
        </w:r>
        <w:r w:rsidR="00565FEC">
          <w:rPr>
            <w:noProof/>
            <w:webHidden/>
          </w:rPr>
          <w:fldChar w:fldCharType="end"/>
        </w:r>
      </w:hyperlink>
    </w:p>
    <w:p w14:paraId="2BABCAC2" w14:textId="27799222" w:rsidR="000411E1" w:rsidRPr="001322B3" w:rsidRDefault="000411E1">
      <w:pPr>
        <w:spacing w:after="0" w:line="240" w:lineRule="auto"/>
      </w:pPr>
      <w:r w:rsidRPr="001322B3">
        <w:fldChar w:fldCharType="end"/>
      </w:r>
    </w:p>
    <w:p w14:paraId="3735FF97" w14:textId="77777777" w:rsidR="003F523F" w:rsidRDefault="003F523F" w:rsidP="00E013F2">
      <w:bookmarkStart w:id="0" w:name="Paragraf1"/>
      <w:bookmarkStart w:id="1" w:name="Paragraf1Slut"/>
      <w:bookmarkEnd w:id="0"/>
      <w:bookmarkEnd w:id="1"/>
    </w:p>
    <w:p w14:paraId="2D9B0651" w14:textId="77777777" w:rsidR="003F523F" w:rsidRPr="001322B3" w:rsidRDefault="003F523F" w:rsidP="003F523F">
      <w:pPr>
        <w:pStyle w:val="Ny"/>
      </w:pPr>
      <w:bookmarkStart w:id="2" w:name="Paragraf2"/>
      <w:bookmarkEnd w:id="2"/>
      <w:r w:rsidRPr="001322B3">
        <w:lastRenderedPageBreak/>
        <w:tab/>
      </w:r>
      <w:r>
        <w:t xml:space="preserve">Dnr </w:t>
      </w:r>
    </w:p>
    <w:p w14:paraId="2F4E2FB0" w14:textId="15EC7BAF" w:rsidR="003F523F" w:rsidRPr="00012193" w:rsidRDefault="00565FEC" w:rsidP="003F523F">
      <w:pPr>
        <w:pStyle w:val="Rubrik1"/>
      </w:pPr>
      <w:bookmarkStart w:id="3" w:name="_Toc162518239"/>
      <w:r>
        <w:t>THR</w:t>
      </w:r>
      <w:r w:rsidR="003F523F" w:rsidRPr="00012193">
        <w:t xml:space="preserve"> § </w:t>
      </w:r>
      <w:r w:rsidR="003F523F" w:rsidRPr="002E3DCE">
        <w:t>2</w:t>
      </w:r>
      <w:r w:rsidR="003F523F" w:rsidRPr="00012193">
        <w:tab/>
      </w:r>
      <w:r w:rsidR="003F523F" w:rsidRPr="002E3DCE">
        <w:t>Godkännande av dagordning</w:t>
      </w:r>
      <w:bookmarkEnd w:id="3"/>
    </w:p>
    <w:p w14:paraId="658839BE" w14:textId="77777777" w:rsidR="003F523F" w:rsidRDefault="003F523F" w:rsidP="003F523F">
      <w:pPr>
        <w:pStyle w:val="Rubrik2"/>
      </w:pPr>
      <w:r>
        <w:t>Beslut</w:t>
      </w:r>
    </w:p>
    <w:p w14:paraId="361C20D1" w14:textId="47BB8101" w:rsidR="003F523F" w:rsidRPr="00006C51" w:rsidRDefault="003F523F" w:rsidP="003F523F">
      <w:pPr>
        <w:rPr>
          <w:lang w:eastAsia="sv-SE"/>
        </w:rPr>
      </w:pPr>
      <w:bookmarkStart w:id="4" w:name="Beslut2"/>
      <w:bookmarkEnd w:id="4"/>
      <w:r w:rsidRPr="002E3DCE">
        <w:rPr>
          <w:rFonts w:eastAsia="Calibri"/>
        </w:rPr>
        <w:t xml:space="preserve">  </w:t>
      </w:r>
      <w:r w:rsidR="002B2D07" w:rsidRPr="002B2D07">
        <w:rPr>
          <w:rFonts w:eastAsia="Calibri"/>
        </w:rPr>
        <w:t>Tillgänglighetsrådet godkänner dagordningen.</w:t>
      </w:r>
      <w:r w:rsidRPr="002E3DCE">
        <w:rPr>
          <w:rFonts w:eastAsia="Calibri"/>
        </w:rPr>
        <w:t xml:space="preserve"> </w:t>
      </w:r>
      <w:r>
        <w:rPr>
          <w:rFonts w:eastAsia="Calibri"/>
        </w:rPr>
        <w:t xml:space="preserve">  </w:t>
      </w:r>
      <w:bookmarkStart w:id="5" w:name="Beslut2Slut"/>
      <w:bookmarkEnd w:id="5"/>
    </w:p>
    <w:p w14:paraId="09DD6462" w14:textId="77777777" w:rsidR="003F523F" w:rsidRPr="00391C55" w:rsidRDefault="003F523F" w:rsidP="003F523F">
      <w:pPr>
        <w:rPr>
          <w:lang w:eastAsia="sv-SE"/>
        </w:rPr>
      </w:pPr>
      <w:r>
        <w:rPr>
          <w:lang w:eastAsia="sv-SE"/>
        </w:rPr>
        <w:t>___________________</w:t>
      </w:r>
    </w:p>
    <w:p w14:paraId="0D60B069" w14:textId="77777777" w:rsidR="003F523F" w:rsidRDefault="003F523F" w:rsidP="003F523F">
      <w:bookmarkStart w:id="6" w:name="Paragraf2Slut"/>
      <w:bookmarkEnd w:id="6"/>
    </w:p>
    <w:p w14:paraId="515C7772" w14:textId="77777777" w:rsidR="003F523F" w:rsidRPr="001322B3" w:rsidRDefault="003F523F" w:rsidP="003F523F">
      <w:pPr>
        <w:pStyle w:val="Ny"/>
      </w:pPr>
      <w:bookmarkStart w:id="7" w:name="Paragraf3"/>
      <w:bookmarkEnd w:id="7"/>
      <w:r w:rsidRPr="001322B3">
        <w:lastRenderedPageBreak/>
        <w:tab/>
      </w:r>
      <w:r>
        <w:t xml:space="preserve">Dnr </w:t>
      </w:r>
      <w:r w:rsidRPr="002E3DCE">
        <w:t>2024-000061</w:t>
      </w:r>
      <w:r>
        <w:t xml:space="preserve"> </w:t>
      </w:r>
    </w:p>
    <w:p w14:paraId="635F3F4E" w14:textId="073B1738" w:rsidR="003F523F" w:rsidRPr="00012193" w:rsidRDefault="00565FEC" w:rsidP="003F523F">
      <w:pPr>
        <w:pStyle w:val="Rubrik1"/>
      </w:pPr>
      <w:bookmarkStart w:id="8" w:name="_Toc162518240"/>
      <w:r>
        <w:t xml:space="preserve">THR </w:t>
      </w:r>
      <w:r w:rsidR="003F523F" w:rsidRPr="00012193">
        <w:t xml:space="preserve">§ </w:t>
      </w:r>
      <w:r w:rsidR="003F523F" w:rsidRPr="002E3DCE">
        <w:t>3</w:t>
      </w:r>
      <w:r w:rsidR="003F523F" w:rsidRPr="00012193">
        <w:tab/>
      </w:r>
      <w:r w:rsidR="003F523F" w:rsidRPr="002E3DCE">
        <w:t>Information tillgänglighetsrådet 2024</w:t>
      </w:r>
      <w:bookmarkEnd w:id="8"/>
    </w:p>
    <w:p w14:paraId="43D563CE" w14:textId="1410128B" w:rsidR="002B2D07" w:rsidRDefault="003F523F" w:rsidP="003F523F">
      <w:pPr>
        <w:rPr>
          <w:rFonts w:eastAsia="Calibri"/>
        </w:rPr>
      </w:pPr>
      <w:bookmarkStart w:id="9" w:name="Beslut3"/>
      <w:bookmarkEnd w:id="9"/>
      <w:r w:rsidRPr="002E3DCE">
        <w:rPr>
          <w:rFonts w:eastAsia="Calibri"/>
        </w:rPr>
        <w:t xml:space="preserve">  </w:t>
      </w:r>
    </w:p>
    <w:p w14:paraId="64DB36E0" w14:textId="053796D6" w:rsidR="002B2D07" w:rsidRDefault="002B2D07" w:rsidP="002B2D07">
      <w:pPr>
        <w:numPr>
          <w:ilvl w:val="0"/>
          <w:numId w:val="8"/>
        </w:numPr>
        <w:rPr>
          <w:rFonts w:eastAsia="Calibri"/>
        </w:rPr>
      </w:pPr>
      <w:r w:rsidRPr="002B2D07">
        <w:rPr>
          <w:rFonts w:eastAsia="Calibri"/>
          <w:b/>
          <w:bCs/>
        </w:rPr>
        <w:t>SAMBU team</w:t>
      </w:r>
      <w:r w:rsidRPr="002B2D07">
        <w:rPr>
          <w:rFonts w:eastAsia="Calibri"/>
        </w:rPr>
        <w:t xml:space="preserve"> – </w:t>
      </w:r>
      <w:r>
        <w:rPr>
          <w:rFonts w:eastAsia="Calibri"/>
        </w:rPr>
        <w:t>”</w:t>
      </w:r>
      <w:r w:rsidRPr="002B2D07">
        <w:rPr>
          <w:rFonts w:eastAsia="Calibri"/>
        </w:rPr>
        <w:t>Tidiga insatser för barn och unga</w:t>
      </w:r>
      <w:r>
        <w:rPr>
          <w:rFonts w:eastAsia="Calibri"/>
        </w:rPr>
        <w:t>"</w:t>
      </w:r>
      <w:r w:rsidRPr="002B2D07">
        <w:rPr>
          <w:rFonts w:eastAsia="Calibri"/>
        </w:rPr>
        <w:t>. Elin och Marina</w:t>
      </w:r>
      <w:r>
        <w:rPr>
          <w:rFonts w:eastAsia="Calibri"/>
        </w:rPr>
        <w:t xml:space="preserve"> berättar om teamet som varit i gång sedan </w:t>
      </w:r>
      <w:r w:rsidRPr="002B2D07">
        <w:rPr>
          <w:rFonts w:eastAsia="Calibri"/>
        </w:rPr>
        <w:t>september 2023.</w:t>
      </w:r>
      <w:r>
        <w:rPr>
          <w:rFonts w:eastAsia="Calibri"/>
        </w:rPr>
        <w:t xml:space="preserve"> </w:t>
      </w:r>
      <w:r w:rsidRPr="002B2D07">
        <w:rPr>
          <w:rFonts w:eastAsia="Calibri"/>
        </w:rPr>
        <w:t>SAMBU vänder sig till alla som arbetar med samverkan för barn och unga, 0–20 år</w:t>
      </w:r>
      <w:r>
        <w:rPr>
          <w:rFonts w:eastAsia="Calibri"/>
        </w:rPr>
        <w:t xml:space="preserve">. </w:t>
      </w:r>
      <w:r w:rsidRPr="002B2D07">
        <w:rPr>
          <w:rFonts w:eastAsia="Calibri"/>
        </w:rPr>
        <w:t>I Tibro kommun samverkar Socialtjänst, Närhälsan, Hälsocentralen, Barn och utbildning samt Kultur och fritid.</w:t>
      </w:r>
    </w:p>
    <w:p w14:paraId="468BC8CF" w14:textId="77777777" w:rsidR="002B2D07" w:rsidRDefault="002B2D07" w:rsidP="002B2D07">
      <w:pPr>
        <w:spacing w:after="0"/>
        <w:ind w:left="720"/>
        <w:rPr>
          <w:rFonts w:eastAsia="Calibri"/>
        </w:rPr>
      </w:pPr>
      <w:r>
        <w:rPr>
          <w:rFonts w:eastAsia="Calibri"/>
        </w:rPr>
        <w:t>Målet är:</w:t>
      </w:r>
    </w:p>
    <w:p w14:paraId="272889C8" w14:textId="77777777" w:rsidR="002B2D07" w:rsidRPr="002B2D07" w:rsidRDefault="002B2D07" w:rsidP="002B2D07">
      <w:pPr>
        <w:numPr>
          <w:ilvl w:val="0"/>
          <w:numId w:val="10"/>
        </w:numPr>
        <w:spacing w:after="0"/>
        <w:rPr>
          <w:rFonts w:eastAsia="Calibri"/>
        </w:rPr>
      </w:pPr>
      <w:r w:rsidRPr="002B2D07">
        <w:rPr>
          <w:rFonts w:eastAsia="Calibri"/>
        </w:rPr>
        <w:t>Tidiga och samordnade insatser för barn och unga</w:t>
      </w:r>
    </w:p>
    <w:p w14:paraId="593A8536" w14:textId="77777777" w:rsidR="002B2D07" w:rsidRPr="002B2D07" w:rsidRDefault="002B2D07" w:rsidP="002B2D07">
      <w:pPr>
        <w:numPr>
          <w:ilvl w:val="0"/>
          <w:numId w:val="10"/>
        </w:numPr>
        <w:spacing w:after="0"/>
        <w:rPr>
          <w:rFonts w:eastAsia="Calibri"/>
        </w:rPr>
      </w:pPr>
      <w:r w:rsidRPr="002B2D07">
        <w:rPr>
          <w:rFonts w:eastAsia="Calibri"/>
        </w:rPr>
        <w:t xml:space="preserve">Underlätta för barn och föräldrar </w:t>
      </w:r>
    </w:p>
    <w:p w14:paraId="3515545D" w14:textId="77777777" w:rsidR="002B2D07" w:rsidRPr="002B2D07" w:rsidRDefault="002B2D07" w:rsidP="002B2D07">
      <w:pPr>
        <w:numPr>
          <w:ilvl w:val="0"/>
          <w:numId w:val="10"/>
        </w:numPr>
        <w:spacing w:after="0"/>
        <w:rPr>
          <w:rFonts w:eastAsia="Calibri"/>
        </w:rPr>
      </w:pPr>
      <w:r w:rsidRPr="002B2D07">
        <w:rPr>
          <w:rFonts w:eastAsia="Calibri"/>
        </w:rPr>
        <w:t>Tydligare information om vilken hjälp man kan få</w:t>
      </w:r>
    </w:p>
    <w:p w14:paraId="0E525545" w14:textId="77777777" w:rsidR="002B2D07" w:rsidRPr="002B2D07" w:rsidRDefault="002B2D07" w:rsidP="002B2D07">
      <w:pPr>
        <w:numPr>
          <w:ilvl w:val="0"/>
          <w:numId w:val="10"/>
        </w:numPr>
        <w:spacing w:after="0"/>
        <w:rPr>
          <w:rFonts w:eastAsia="Calibri"/>
        </w:rPr>
      </w:pPr>
      <w:r w:rsidRPr="002B2D07">
        <w:rPr>
          <w:rFonts w:eastAsia="Calibri"/>
        </w:rPr>
        <w:t>En enkel väg in</w:t>
      </w:r>
    </w:p>
    <w:p w14:paraId="7D65E53F" w14:textId="6516DBDD" w:rsidR="002B2D07" w:rsidRDefault="002B2D07" w:rsidP="002B2D07">
      <w:pPr>
        <w:numPr>
          <w:ilvl w:val="0"/>
          <w:numId w:val="10"/>
        </w:numPr>
        <w:spacing w:after="0"/>
        <w:rPr>
          <w:rFonts w:eastAsia="Calibri"/>
        </w:rPr>
      </w:pPr>
      <w:r w:rsidRPr="002B2D07">
        <w:rPr>
          <w:rFonts w:eastAsia="Calibri"/>
        </w:rPr>
        <w:t>Bättre samverkan mellan verksamheter som arbetar med barn och ungas hälsa, vård och omsorg</w:t>
      </w:r>
    </w:p>
    <w:p w14:paraId="72A8779C" w14:textId="6456EB0F" w:rsidR="002B2D07" w:rsidRDefault="002B2D07" w:rsidP="002B2D07">
      <w:pPr>
        <w:spacing w:after="0"/>
        <w:ind w:left="720"/>
        <w:rPr>
          <w:rFonts w:eastAsia="Calibri"/>
        </w:rPr>
      </w:pPr>
      <w:r>
        <w:rPr>
          <w:rFonts w:eastAsia="Calibri"/>
        </w:rPr>
        <w:t xml:space="preserve">För samverkan krävs samtycke från vårdnadshavare. </w:t>
      </w:r>
    </w:p>
    <w:p w14:paraId="1BBD4627" w14:textId="77777777" w:rsidR="002B2D07" w:rsidRPr="002B2D07" w:rsidRDefault="002B2D07" w:rsidP="002B2D07">
      <w:pPr>
        <w:spacing w:after="0"/>
        <w:ind w:left="720"/>
        <w:rPr>
          <w:rFonts w:eastAsia="Calibri"/>
        </w:rPr>
      </w:pPr>
    </w:p>
    <w:p w14:paraId="625BACFE" w14:textId="411A2382" w:rsidR="002B2D07" w:rsidRPr="002B2D07" w:rsidRDefault="002B2D07" w:rsidP="002B2D07">
      <w:pPr>
        <w:numPr>
          <w:ilvl w:val="0"/>
          <w:numId w:val="8"/>
        </w:numPr>
        <w:rPr>
          <w:rFonts w:eastAsia="Calibri"/>
        </w:rPr>
      </w:pPr>
      <w:r w:rsidRPr="002B2D07">
        <w:rPr>
          <w:rFonts w:eastAsia="Calibri"/>
          <w:b/>
          <w:bCs/>
        </w:rPr>
        <w:t>Skol/sociala team</w:t>
      </w:r>
      <w:r w:rsidRPr="002B2D07">
        <w:rPr>
          <w:rFonts w:eastAsia="Calibri"/>
        </w:rPr>
        <w:t xml:space="preserve">. </w:t>
      </w:r>
      <w:r w:rsidRPr="00545A87">
        <w:rPr>
          <w:rFonts w:eastAsia="Calibri"/>
        </w:rPr>
        <w:t xml:space="preserve">Daniel Bodin och Sebastian Wladysiuk-RepeleWicz är ansvariga för det skol/sociala teamet i Tibro kommun. Teamet startades upp i februari och har till uppgift att arbeta med </w:t>
      </w:r>
      <w:r w:rsidRPr="002B2D07">
        <w:rPr>
          <w:rFonts w:eastAsia="Calibri"/>
        </w:rPr>
        <w:t xml:space="preserve">problematisk skolfrånvaro </w:t>
      </w:r>
      <w:r w:rsidRPr="00545A87">
        <w:rPr>
          <w:rFonts w:eastAsia="Calibri"/>
        </w:rPr>
        <w:t>med ungdomar i årskurs 4–9. Teamet är en samverkan mellan socialtjänsten</w:t>
      </w:r>
      <w:r w:rsidRPr="002B2D07">
        <w:rPr>
          <w:rFonts w:eastAsia="Calibri"/>
        </w:rPr>
        <w:t xml:space="preserve"> och elevhälsan. </w:t>
      </w:r>
      <w:r w:rsidRPr="00545A87">
        <w:rPr>
          <w:rFonts w:eastAsia="Calibri"/>
        </w:rPr>
        <w:t xml:space="preserve">Målet och riktningen är att varje </w:t>
      </w:r>
      <w:r w:rsidRPr="002B2D07">
        <w:rPr>
          <w:rFonts w:eastAsia="Calibri"/>
        </w:rPr>
        <w:t xml:space="preserve">ungdom skall ha rätt till full skolgång. </w:t>
      </w:r>
      <w:r w:rsidRPr="00545A87">
        <w:rPr>
          <w:rFonts w:eastAsia="Calibri"/>
        </w:rPr>
        <w:t>Det är viktigt att skapa goda förutsättningar för att lyckas med grundskolan för att kunna komma vidare till fortsatta studier på gymnasienivå</w:t>
      </w:r>
      <w:r w:rsidR="00545A87" w:rsidRPr="00545A87">
        <w:rPr>
          <w:rFonts w:eastAsia="Calibri"/>
        </w:rPr>
        <w:t xml:space="preserve">. Teamet arbetar både med hela familjen, men även med den enskilda ungdomen, via samtycke från vårdnadshavarna. </w:t>
      </w:r>
      <w:r w:rsidR="00545A87">
        <w:rPr>
          <w:rFonts w:eastAsia="Calibri"/>
        </w:rPr>
        <w:t xml:space="preserve">Teamet uppdrag är också att arbeta med </w:t>
      </w:r>
      <w:r w:rsidR="00545A87" w:rsidRPr="00545A87">
        <w:rPr>
          <w:rFonts w:eastAsia="Calibri"/>
        </w:rPr>
        <w:t xml:space="preserve">förebyggande insatser tillsammans med skolorna. </w:t>
      </w:r>
    </w:p>
    <w:p w14:paraId="069F463D" w14:textId="5D2475E4" w:rsidR="00B92A43" w:rsidRDefault="002B2D07" w:rsidP="00B92A43">
      <w:pPr>
        <w:numPr>
          <w:ilvl w:val="0"/>
          <w:numId w:val="8"/>
        </w:numPr>
        <w:spacing w:after="0"/>
        <w:rPr>
          <w:rFonts w:eastAsia="Calibri"/>
        </w:rPr>
      </w:pPr>
      <w:r w:rsidRPr="002B2D07">
        <w:rPr>
          <w:rFonts w:eastAsia="Calibri"/>
          <w:b/>
          <w:bCs/>
        </w:rPr>
        <w:t>Rulle på stan</w:t>
      </w:r>
      <w:r w:rsidRPr="002B2D07">
        <w:rPr>
          <w:rFonts w:eastAsia="Calibri"/>
        </w:rPr>
        <w:t xml:space="preserve"> –</w:t>
      </w:r>
      <w:r w:rsidR="00545A87">
        <w:rPr>
          <w:rFonts w:eastAsia="Calibri"/>
        </w:rPr>
        <w:t xml:space="preserve"> Handlar om att flera individer skall </w:t>
      </w:r>
      <w:r w:rsidR="00C7733B">
        <w:rPr>
          <w:rFonts w:eastAsia="Calibri"/>
        </w:rPr>
        <w:t xml:space="preserve">bli mera </w:t>
      </w:r>
      <w:r w:rsidR="00545A87">
        <w:rPr>
          <w:rFonts w:eastAsia="Calibri"/>
        </w:rPr>
        <w:t xml:space="preserve">”vän” med sin rullstol samt känna samhörighet. Vid tillfällen träffas flera rullstolsåkare på stan </w:t>
      </w:r>
      <w:r w:rsidR="00B92A43">
        <w:rPr>
          <w:rFonts w:eastAsia="Calibri"/>
        </w:rPr>
        <w:t xml:space="preserve">för att ge varandra stöd och tips för att bli mera säker på sin rullstol. </w:t>
      </w:r>
    </w:p>
    <w:p w14:paraId="4E68F93D" w14:textId="463B10D4" w:rsidR="00B92A43" w:rsidRDefault="00B92A43" w:rsidP="00B92A43">
      <w:pPr>
        <w:spacing w:after="0"/>
        <w:ind w:left="720"/>
        <w:rPr>
          <w:rFonts w:eastAsia="Calibri"/>
        </w:rPr>
      </w:pPr>
      <w:r>
        <w:rPr>
          <w:rFonts w:eastAsia="Calibri"/>
        </w:rPr>
        <w:t xml:space="preserve">Förslag har kommit upp att Henrik tillsammans med hans förbund, Neuro skulle anordna ett likande tillfälle för Tillgänglighetsrådet att få prova på ”rullstol på stan” i Tibro. </w:t>
      </w:r>
    </w:p>
    <w:p w14:paraId="1FCC562B" w14:textId="5E15F489" w:rsidR="00B92A43" w:rsidRDefault="00B92A43" w:rsidP="00B92A43">
      <w:pPr>
        <w:spacing w:after="0"/>
        <w:ind w:left="720"/>
        <w:rPr>
          <w:rFonts w:eastAsia="Calibri"/>
        </w:rPr>
      </w:pPr>
      <w:r>
        <w:rPr>
          <w:rFonts w:eastAsia="Calibri"/>
        </w:rPr>
        <w:t>Henrik kommer ta upp detta med sitt förbund och återkomma om detta skulle</w:t>
      </w:r>
      <w:r w:rsidR="00C04A99">
        <w:rPr>
          <w:rFonts w:eastAsia="Calibri"/>
        </w:rPr>
        <w:t xml:space="preserve"> kunna</w:t>
      </w:r>
      <w:r>
        <w:rPr>
          <w:rFonts w:eastAsia="Calibri"/>
        </w:rPr>
        <w:t xml:space="preserve"> vara möjligt och när det skulle kunna vara aktuellt.</w:t>
      </w:r>
    </w:p>
    <w:p w14:paraId="44723A2B" w14:textId="77777777" w:rsidR="00B92A43" w:rsidRDefault="00B92A43" w:rsidP="00B92A43">
      <w:pPr>
        <w:spacing w:after="0"/>
        <w:ind w:left="720"/>
        <w:rPr>
          <w:rFonts w:eastAsia="Calibri"/>
        </w:rPr>
      </w:pPr>
    </w:p>
    <w:p w14:paraId="28F4D052" w14:textId="77777777" w:rsidR="00B92A43" w:rsidRDefault="00B92A43" w:rsidP="00B92A43">
      <w:pPr>
        <w:spacing w:after="0"/>
        <w:ind w:left="720"/>
        <w:rPr>
          <w:rFonts w:eastAsia="Calibri"/>
        </w:rPr>
      </w:pPr>
    </w:p>
    <w:p w14:paraId="2A94820F" w14:textId="73A51966" w:rsidR="002B2D07" w:rsidRPr="002B2D07" w:rsidRDefault="002B2D07" w:rsidP="00B92A43">
      <w:pPr>
        <w:spacing w:after="0"/>
        <w:ind w:left="720"/>
        <w:rPr>
          <w:rFonts w:eastAsia="Calibri"/>
        </w:rPr>
      </w:pPr>
      <w:r w:rsidRPr="002B2D07">
        <w:rPr>
          <w:rFonts w:eastAsia="Calibri"/>
        </w:rPr>
        <w:t xml:space="preserve"> </w:t>
      </w:r>
    </w:p>
    <w:p w14:paraId="1E4E376B" w14:textId="6B7BBFB9" w:rsidR="002B2D07" w:rsidRPr="002B2D07" w:rsidRDefault="002B2D07" w:rsidP="002B2D07">
      <w:pPr>
        <w:numPr>
          <w:ilvl w:val="0"/>
          <w:numId w:val="8"/>
        </w:numPr>
        <w:rPr>
          <w:rFonts w:eastAsia="Calibri"/>
        </w:rPr>
      </w:pPr>
      <w:r w:rsidRPr="002B2D07">
        <w:rPr>
          <w:rFonts w:eastAsia="Calibri"/>
          <w:b/>
          <w:bCs/>
        </w:rPr>
        <w:lastRenderedPageBreak/>
        <w:t>3 december, Internationella funktionsrättsdagen</w:t>
      </w:r>
      <w:r w:rsidRPr="002B2D07">
        <w:rPr>
          <w:rFonts w:eastAsia="Calibri"/>
        </w:rPr>
        <w:t xml:space="preserve"> – Daniel </w:t>
      </w:r>
      <w:r w:rsidR="00B92A43">
        <w:rPr>
          <w:rFonts w:eastAsia="Calibri"/>
        </w:rPr>
        <w:t xml:space="preserve">tar upp fråga med hans förbund om att genomföra något den dagen. Daniel kollar även upp om </w:t>
      </w:r>
      <w:r w:rsidRPr="002B2D07">
        <w:rPr>
          <w:rFonts w:eastAsia="Calibri"/>
        </w:rPr>
        <w:t xml:space="preserve">länsstyrelsen och </w:t>
      </w:r>
      <w:r w:rsidR="00C04A99" w:rsidRPr="002B2D07">
        <w:rPr>
          <w:rFonts w:eastAsia="Calibri"/>
        </w:rPr>
        <w:t>Socialstyrelsen</w:t>
      </w:r>
      <w:r w:rsidR="00B92A43">
        <w:rPr>
          <w:rFonts w:eastAsia="Calibri"/>
        </w:rPr>
        <w:t xml:space="preserve"> kommer att ha någon aktivitet den dagen</w:t>
      </w:r>
      <w:r w:rsidRPr="002B2D07">
        <w:rPr>
          <w:rFonts w:eastAsia="Calibri"/>
        </w:rPr>
        <w:t xml:space="preserve">.  </w:t>
      </w:r>
    </w:p>
    <w:p w14:paraId="4CB5B4A6" w14:textId="34E0D13B" w:rsidR="002B2D07" w:rsidRPr="002B2D07" w:rsidRDefault="002B2D07" w:rsidP="00200AA1">
      <w:pPr>
        <w:numPr>
          <w:ilvl w:val="0"/>
          <w:numId w:val="8"/>
        </w:numPr>
        <w:rPr>
          <w:rFonts w:eastAsia="Calibri"/>
        </w:rPr>
      </w:pPr>
      <w:r w:rsidRPr="002B2D07">
        <w:rPr>
          <w:rFonts w:eastAsia="Calibri"/>
          <w:b/>
          <w:bCs/>
        </w:rPr>
        <w:t xml:space="preserve">Tibrodagarna </w:t>
      </w:r>
      <w:r w:rsidRPr="002B2D07">
        <w:rPr>
          <w:rFonts w:eastAsia="Calibri"/>
        </w:rPr>
        <w:t xml:space="preserve">– </w:t>
      </w:r>
      <w:r w:rsidR="00200CC9" w:rsidRPr="00200CC9">
        <w:rPr>
          <w:rFonts w:eastAsia="Calibri"/>
        </w:rPr>
        <w:t xml:space="preserve">I år är det Tibro Handel som ensamt ska ansvara för projektledning och det operativa av Tibrodagarna, däribland kontakt med alla olika intressenter. </w:t>
      </w:r>
      <w:r w:rsidR="00200CC9">
        <w:rPr>
          <w:rFonts w:eastAsia="Calibri"/>
        </w:rPr>
        <w:t>Ö</w:t>
      </w:r>
      <w:r w:rsidRPr="002B2D07">
        <w:rPr>
          <w:rFonts w:eastAsia="Calibri"/>
        </w:rPr>
        <w:t xml:space="preserve">nskar föreningar medverka, kontakta </w:t>
      </w:r>
      <w:r w:rsidR="00200CC9" w:rsidRPr="00200CC9">
        <w:rPr>
          <w:rFonts w:eastAsia="Calibri"/>
        </w:rPr>
        <w:t xml:space="preserve">Tomas Jonsson, ordförande i Tibro Handel, e-post </w:t>
      </w:r>
      <w:hyperlink r:id="rId8" w:history="1">
        <w:r w:rsidR="00200CC9" w:rsidRPr="00200CC9">
          <w:rPr>
            <w:rStyle w:val="Hyperlnk"/>
            <w:rFonts w:eastAsia="Calibri"/>
          </w:rPr>
          <w:t>tomas.jonsson@mhf.se</w:t>
        </w:r>
      </w:hyperlink>
      <w:r w:rsidR="00200CC9" w:rsidRPr="00200CC9">
        <w:rPr>
          <w:rFonts w:eastAsia="Calibri"/>
        </w:rPr>
        <w:t xml:space="preserve">  </w:t>
      </w:r>
    </w:p>
    <w:p w14:paraId="67C3CE1B" w14:textId="55C0993A" w:rsidR="00BE2B72" w:rsidRDefault="00BE2B72" w:rsidP="00BE2B72">
      <w:pPr>
        <w:numPr>
          <w:ilvl w:val="0"/>
          <w:numId w:val="8"/>
        </w:numPr>
        <w:spacing w:after="0"/>
        <w:rPr>
          <w:rFonts w:eastAsia="Calibri"/>
        </w:rPr>
      </w:pPr>
      <w:r>
        <w:rPr>
          <w:rFonts w:eastAsia="Calibri"/>
          <w:b/>
          <w:bCs/>
        </w:rPr>
        <w:t>A</w:t>
      </w:r>
      <w:r w:rsidR="002B2D07" w:rsidRPr="002B2D07">
        <w:rPr>
          <w:rFonts w:eastAsia="Calibri"/>
          <w:b/>
          <w:bCs/>
        </w:rPr>
        <w:t>ktivitetsstrå</w:t>
      </w:r>
      <w:r w:rsidR="002B2D07" w:rsidRPr="002B2D07">
        <w:rPr>
          <w:rFonts w:eastAsia="Calibri"/>
        </w:rPr>
        <w:t xml:space="preserve">k Ängen – Baggebo, </w:t>
      </w:r>
      <w:r>
        <w:rPr>
          <w:rFonts w:eastAsia="Calibri"/>
        </w:rPr>
        <w:t xml:space="preserve">gamla Hörnebovägen. Kort information kring aktivitetsstråket där vilja, möjlighet till rörelse skall utformas för barn och unga. Mobila dialoglabb kommer genomföras med barn och unga från förskolan Ängen samt Baggeboskolan. Om föreningar/organisationer i rådet önska ge inspel med sina tankar och idéer så är alla välkomna att ta kontakt med Kim Olsson, Plan och Byggchef på samhällsbyggnadsenheten,  </w:t>
      </w:r>
    </w:p>
    <w:p w14:paraId="583DC2C7" w14:textId="37B96B77" w:rsidR="00BE2B72" w:rsidRPr="00BE2B72" w:rsidRDefault="00BE2B72" w:rsidP="00BE2B72">
      <w:pPr>
        <w:spacing w:after="0"/>
        <w:ind w:left="720"/>
        <w:rPr>
          <w:rFonts w:eastAsia="Calibri"/>
          <w:lang w:val="fr-FR"/>
        </w:rPr>
      </w:pPr>
      <w:r w:rsidRPr="00BE2B72">
        <w:rPr>
          <w:rFonts w:eastAsia="Calibri"/>
          <w:lang w:val="fr-FR"/>
        </w:rPr>
        <w:t xml:space="preserve">e-post, </w:t>
      </w:r>
      <w:hyperlink r:id="rId9" w:history="1">
        <w:r w:rsidRPr="002B2D07">
          <w:rPr>
            <w:rStyle w:val="Hyperlnk"/>
            <w:rFonts w:eastAsia="Calibri"/>
            <w:lang w:val="fr-FR"/>
          </w:rPr>
          <w:t>kim.olsson@tibro.se</w:t>
        </w:r>
      </w:hyperlink>
      <w:r w:rsidRPr="00BE2B72">
        <w:rPr>
          <w:rFonts w:eastAsia="Calibri"/>
          <w:lang w:val="fr-FR"/>
        </w:rPr>
        <w:t xml:space="preserve"> </w:t>
      </w:r>
    </w:p>
    <w:p w14:paraId="5C8FFAF9" w14:textId="6F9B76B2" w:rsidR="002B2D07" w:rsidRPr="002B2D07" w:rsidRDefault="002B2D07" w:rsidP="00BE2B72">
      <w:pPr>
        <w:ind w:firstLine="720"/>
        <w:rPr>
          <w:rFonts w:eastAsia="Calibri"/>
        </w:rPr>
      </w:pPr>
      <w:r w:rsidRPr="002B2D07">
        <w:rPr>
          <w:rFonts w:eastAsia="Calibri"/>
        </w:rPr>
        <w:t xml:space="preserve">Tel. 0504-18103. </w:t>
      </w:r>
    </w:p>
    <w:p w14:paraId="1A9BF960" w14:textId="43DE6F59" w:rsidR="002B2D07" w:rsidRDefault="00BE2B72" w:rsidP="002B2D07">
      <w:pPr>
        <w:numPr>
          <w:ilvl w:val="0"/>
          <w:numId w:val="8"/>
        </w:numPr>
        <w:rPr>
          <w:rFonts w:eastAsia="Calibri"/>
          <w:b/>
          <w:bCs/>
        </w:rPr>
      </w:pPr>
      <w:r>
        <w:rPr>
          <w:rFonts w:eastAsia="Calibri"/>
          <w:b/>
          <w:bCs/>
        </w:rPr>
        <w:t xml:space="preserve">Rådets önskemål om kommande </w:t>
      </w:r>
      <w:r w:rsidR="00C04A99">
        <w:rPr>
          <w:rFonts w:eastAsia="Calibri"/>
          <w:b/>
          <w:bCs/>
        </w:rPr>
        <w:t xml:space="preserve">aktiviteter </w:t>
      </w:r>
      <w:r>
        <w:rPr>
          <w:rFonts w:eastAsia="Calibri"/>
          <w:b/>
          <w:bCs/>
        </w:rPr>
        <w:t xml:space="preserve">under </w:t>
      </w:r>
      <w:r w:rsidR="002B2D07" w:rsidRPr="002B2D07">
        <w:rPr>
          <w:rFonts w:eastAsia="Calibri"/>
          <w:b/>
          <w:bCs/>
        </w:rPr>
        <w:t>2024</w:t>
      </w:r>
    </w:p>
    <w:p w14:paraId="673D535B" w14:textId="714B0BF0" w:rsidR="00BE2B72" w:rsidRPr="0026344C" w:rsidRDefault="0026344C" w:rsidP="0026344C">
      <w:pPr>
        <w:numPr>
          <w:ilvl w:val="0"/>
          <w:numId w:val="9"/>
        </w:numPr>
        <w:spacing w:after="0"/>
        <w:rPr>
          <w:rFonts w:eastAsia="Calibri"/>
          <w:b/>
          <w:bCs/>
        </w:rPr>
      </w:pPr>
      <w:r>
        <w:rPr>
          <w:rFonts w:eastAsia="Calibri"/>
        </w:rPr>
        <w:t>S</w:t>
      </w:r>
      <w:r w:rsidR="00BE2B72">
        <w:rPr>
          <w:rFonts w:eastAsia="Calibri"/>
        </w:rPr>
        <w:t>tudiebesök, nya skolor. Först ut önskas Ransberg</w:t>
      </w:r>
    </w:p>
    <w:p w14:paraId="621EA075" w14:textId="3EC767F3" w:rsidR="0026344C" w:rsidRPr="0026344C" w:rsidRDefault="0026344C" w:rsidP="0026344C">
      <w:pPr>
        <w:numPr>
          <w:ilvl w:val="0"/>
          <w:numId w:val="9"/>
        </w:numPr>
        <w:spacing w:after="0"/>
        <w:rPr>
          <w:rFonts w:eastAsia="Calibri"/>
          <w:b/>
          <w:bCs/>
        </w:rPr>
      </w:pPr>
      <w:r>
        <w:rPr>
          <w:rFonts w:eastAsia="Calibri"/>
        </w:rPr>
        <w:t>Studiebesök på verksamheter inom LSS</w:t>
      </w:r>
    </w:p>
    <w:p w14:paraId="25D24D46" w14:textId="748AE602" w:rsidR="0026344C" w:rsidRPr="0026344C" w:rsidRDefault="0026344C" w:rsidP="0026344C">
      <w:pPr>
        <w:numPr>
          <w:ilvl w:val="0"/>
          <w:numId w:val="9"/>
        </w:numPr>
        <w:spacing w:after="0"/>
        <w:rPr>
          <w:rFonts w:eastAsia="Calibri"/>
          <w:b/>
          <w:bCs/>
        </w:rPr>
      </w:pPr>
      <w:r>
        <w:rPr>
          <w:rFonts w:eastAsia="Calibri"/>
        </w:rPr>
        <w:t>Genomföra tillgänglighetsråd med andra kommuner</w:t>
      </w:r>
    </w:p>
    <w:p w14:paraId="3A585154" w14:textId="6A9AD0A1" w:rsidR="002B2D07" w:rsidRPr="002B2D07" w:rsidRDefault="0026344C" w:rsidP="0026344C">
      <w:pPr>
        <w:numPr>
          <w:ilvl w:val="0"/>
          <w:numId w:val="9"/>
        </w:numPr>
        <w:spacing w:after="0"/>
        <w:rPr>
          <w:rFonts w:eastAsia="Calibri"/>
          <w:b/>
          <w:bCs/>
        </w:rPr>
      </w:pPr>
      <w:r>
        <w:rPr>
          <w:rFonts w:eastAsia="Calibri"/>
        </w:rPr>
        <w:t>Bjuda in person med erfarenhet av funktionshinder</w:t>
      </w:r>
    </w:p>
    <w:p w14:paraId="6FD60878" w14:textId="77777777" w:rsidR="0026344C" w:rsidRDefault="0026344C" w:rsidP="002B2D07">
      <w:pPr>
        <w:rPr>
          <w:rFonts w:eastAsia="Calibri"/>
          <w:b/>
          <w:bCs/>
          <w:sz w:val="28"/>
          <w:szCs w:val="28"/>
        </w:rPr>
      </w:pPr>
    </w:p>
    <w:p w14:paraId="6934CD18" w14:textId="4374B87A" w:rsidR="002B2D07" w:rsidRPr="002B2D07" w:rsidRDefault="002B2D07" w:rsidP="002B2D07">
      <w:pPr>
        <w:rPr>
          <w:rFonts w:eastAsia="Calibri"/>
          <w:sz w:val="28"/>
          <w:szCs w:val="28"/>
        </w:rPr>
      </w:pPr>
      <w:r w:rsidRPr="002B2D07">
        <w:rPr>
          <w:rFonts w:eastAsia="Calibri"/>
          <w:b/>
          <w:bCs/>
          <w:sz w:val="28"/>
          <w:szCs w:val="28"/>
        </w:rPr>
        <w:t>Lagret runt</w:t>
      </w:r>
    </w:p>
    <w:p w14:paraId="29ACF9CC" w14:textId="77777777" w:rsidR="002B2D07" w:rsidRPr="002B2D07" w:rsidRDefault="002B2D07" w:rsidP="002B2D07">
      <w:pPr>
        <w:rPr>
          <w:rFonts w:eastAsia="Calibri"/>
          <w:u w:val="single"/>
        </w:rPr>
      </w:pPr>
      <w:r w:rsidRPr="002B2D07">
        <w:rPr>
          <w:rFonts w:eastAsia="Calibri"/>
          <w:u w:val="single"/>
        </w:rPr>
        <w:t xml:space="preserve">Socialnämnden: </w:t>
      </w:r>
    </w:p>
    <w:p w14:paraId="1AC885E7" w14:textId="77777777" w:rsidR="0026344C" w:rsidRPr="0026344C" w:rsidRDefault="0026344C" w:rsidP="0026344C">
      <w:pPr>
        <w:rPr>
          <w:rFonts w:ascii="Calibri" w:hAnsi="Calibri" w:cs="Calibri"/>
          <w:color w:val="auto"/>
          <w:szCs w:val="22"/>
        </w:rPr>
      </w:pPr>
      <w:r w:rsidRPr="0026344C">
        <w:rPr>
          <w:color w:val="auto"/>
        </w:rPr>
        <w:t>Behovsutredning LSS som behandlar:</w:t>
      </w:r>
    </w:p>
    <w:p w14:paraId="19C5AE4F" w14:textId="77777777" w:rsidR="0026344C" w:rsidRDefault="0026344C" w:rsidP="0026344C">
      <w:pPr>
        <w:pStyle w:val="Liststycke"/>
        <w:numPr>
          <w:ilvl w:val="0"/>
          <w:numId w:val="11"/>
        </w:numPr>
        <w:rPr>
          <w:color w:val="1F497D"/>
        </w:rPr>
      </w:pPr>
      <w:r>
        <w:t xml:space="preserve">Boendestödets utformning och organisering </w:t>
      </w:r>
    </w:p>
    <w:p w14:paraId="4FBCD9CD" w14:textId="77777777" w:rsidR="0026344C" w:rsidRDefault="0026344C" w:rsidP="0026344C">
      <w:pPr>
        <w:pStyle w:val="Liststycke"/>
        <w:numPr>
          <w:ilvl w:val="0"/>
          <w:numId w:val="11"/>
        </w:numPr>
        <w:rPr>
          <w:color w:val="1F497D"/>
        </w:rPr>
      </w:pPr>
      <w:r>
        <w:t xml:space="preserve">Organisation vad gäller handläggning och verkställighet i LSS-ärenden. Är dagens organisation optimal med tanke på det bästa för målgruppen? </w:t>
      </w:r>
    </w:p>
    <w:p w14:paraId="1AFC63CB" w14:textId="77777777" w:rsidR="0026344C" w:rsidRDefault="0026344C" w:rsidP="0026344C">
      <w:pPr>
        <w:pStyle w:val="Liststycke"/>
        <w:numPr>
          <w:ilvl w:val="0"/>
          <w:numId w:val="11"/>
        </w:numPr>
        <w:rPr>
          <w:color w:val="1F497D"/>
        </w:rPr>
      </w:pPr>
      <w:r>
        <w:t xml:space="preserve">Omställning och/eller tillgänglighetsanpassning av Tiljan </w:t>
      </w:r>
    </w:p>
    <w:p w14:paraId="5F8D1FD0" w14:textId="77777777" w:rsidR="0026344C" w:rsidRDefault="0026344C" w:rsidP="0026344C">
      <w:pPr>
        <w:pStyle w:val="Liststycke"/>
        <w:numPr>
          <w:ilvl w:val="0"/>
          <w:numId w:val="11"/>
        </w:numPr>
        <w:rPr>
          <w:color w:val="1F497D"/>
        </w:rPr>
      </w:pPr>
      <w:r>
        <w:t>Trångboddheten på Gärdsmygen</w:t>
      </w:r>
    </w:p>
    <w:p w14:paraId="440A49D3" w14:textId="011CD3DF" w:rsidR="0026344C" w:rsidRPr="0026344C" w:rsidRDefault="0026344C" w:rsidP="0026344C">
      <w:pPr>
        <w:rPr>
          <w:color w:val="auto"/>
        </w:rPr>
      </w:pPr>
      <w:r w:rsidRPr="0026344C">
        <w:rPr>
          <w:color w:val="auto"/>
        </w:rPr>
        <w:t>Socialnämnden föreslås besluta om ovan punkter under hösten.</w:t>
      </w:r>
    </w:p>
    <w:p w14:paraId="106E4CAC" w14:textId="77777777" w:rsidR="0026344C" w:rsidRDefault="0026344C" w:rsidP="0026344C">
      <w:pPr>
        <w:rPr>
          <w:color w:val="auto"/>
        </w:rPr>
      </w:pPr>
      <w:r w:rsidRPr="0026344C">
        <w:rPr>
          <w:color w:val="auto"/>
        </w:rPr>
        <w:t>Genomlysning Gärdsmygen pågår bland annat ses bemanning, lokaler och fördelning av besluten över.</w:t>
      </w:r>
    </w:p>
    <w:p w14:paraId="4997764F" w14:textId="1DF0CF2B" w:rsidR="0026344C" w:rsidRDefault="0026344C" w:rsidP="0026344C">
      <w:pPr>
        <w:rPr>
          <w:color w:val="auto"/>
        </w:rPr>
      </w:pPr>
      <w:r>
        <w:rPr>
          <w:color w:val="auto"/>
        </w:rPr>
        <w:t xml:space="preserve">Ny </w:t>
      </w:r>
      <w:r w:rsidRPr="002B2D07">
        <w:rPr>
          <w:color w:val="auto"/>
        </w:rPr>
        <w:t>vård och omsorgschef</w:t>
      </w:r>
      <w:r>
        <w:rPr>
          <w:color w:val="auto"/>
        </w:rPr>
        <w:t>, Tor Kempe</w:t>
      </w:r>
    </w:p>
    <w:p w14:paraId="283B0D13" w14:textId="77777777" w:rsidR="00C04A99" w:rsidRPr="0026344C" w:rsidRDefault="00C04A99" w:rsidP="0026344C">
      <w:pPr>
        <w:rPr>
          <w:color w:val="auto"/>
        </w:rPr>
      </w:pPr>
    </w:p>
    <w:p w14:paraId="56A63D41" w14:textId="77777777" w:rsidR="0026344C" w:rsidRDefault="0026344C" w:rsidP="002B2D07">
      <w:pPr>
        <w:rPr>
          <w:rFonts w:eastAsia="Calibri"/>
          <w:b/>
          <w:bCs/>
        </w:rPr>
      </w:pPr>
    </w:p>
    <w:p w14:paraId="6D08A3DA" w14:textId="77777777" w:rsidR="002B2D07" w:rsidRPr="002B2D07" w:rsidRDefault="002B2D07" w:rsidP="002B2D07">
      <w:pPr>
        <w:rPr>
          <w:rFonts w:eastAsia="Calibri"/>
          <w:u w:val="single"/>
        </w:rPr>
      </w:pPr>
      <w:r w:rsidRPr="002B2D07">
        <w:rPr>
          <w:rFonts w:eastAsia="Calibri"/>
          <w:u w:val="single"/>
        </w:rPr>
        <w:lastRenderedPageBreak/>
        <w:t xml:space="preserve">Samhällsbyggnad: </w:t>
      </w:r>
    </w:p>
    <w:p w14:paraId="7F82CB77" w14:textId="3D1988B7" w:rsidR="002B2D07" w:rsidRPr="002B2D07" w:rsidRDefault="002B2D07" w:rsidP="002B2D07">
      <w:pPr>
        <w:rPr>
          <w:rFonts w:eastAsia="Calibri"/>
        </w:rPr>
      </w:pPr>
      <w:r w:rsidRPr="002B2D07">
        <w:rPr>
          <w:rFonts w:eastAsia="Calibri"/>
        </w:rPr>
        <w:t>Lokala ordningsföreskrifter – skolgårdar går att vis</w:t>
      </w:r>
      <w:r w:rsidR="00C04A99">
        <w:rPr>
          <w:rFonts w:eastAsia="Calibri"/>
        </w:rPr>
        <w:t>tas</w:t>
      </w:r>
      <w:r w:rsidRPr="002B2D07">
        <w:rPr>
          <w:rFonts w:eastAsia="Calibri"/>
        </w:rPr>
        <w:t xml:space="preserve"> på efter skoltid i Tibrokommun</w:t>
      </w:r>
      <w:r w:rsidR="0026344C">
        <w:rPr>
          <w:rFonts w:eastAsia="Calibri"/>
        </w:rPr>
        <w:t>.</w:t>
      </w:r>
    </w:p>
    <w:p w14:paraId="57C49C60" w14:textId="65F75575" w:rsidR="002B2D07" w:rsidRPr="002B2D07" w:rsidRDefault="002B2D07" w:rsidP="002B2D07">
      <w:pPr>
        <w:rPr>
          <w:rFonts w:eastAsia="Calibri"/>
        </w:rPr>
      </w:pPr>
      <w:r w:rsidRPr="002B2D07">
        <w:rPr>
          <w:rFonts w:eastAsia="Calibri"/>
        </w:rPr>
        <w:t xml:space="preserve">Centrumutvecklingen – gräs kommer att </w:t>
      </w:r>
      <w:r w:rsidR="0026344C">
        <w:rPr>
          <w:rFonts w:eastAsia="Calibri"/>
        </w:rPr>
        <w:t>anläggas</w:t>
      </w:r>
      <w:r w:rsidRPr="002B2D07">
        <w:rPr>
          <w:rFonts w:eastAsia="Calibri"/>
        </w:rPr>
        <w:t xml:space="preserve"> på del av stationsområdet</w:t>
      </w:r>
      <w:r w:rsidR="0026344C">
        <w:rPr>
          <w:rFonts w:eastAsia="Calibri"/>
        </w:rPr>
        <w:t xml:space="preserve">. </w:t>
      </w:r>
      <w:r w:rsidRPr="002B2D07">
        <w:rPr>
          <w:rFonts w:eastAsia="Calibri"/>
        </w:rPr>
        <w:t>Häckar kommer att ta</w:t>
      </w:r>
      <w:r w:rsidR="0026344C">
        <w:rPr>
          <w:rFonts w:eastAsia="Calibri"/>
        </w:rPr>
        <w:t>s</w:t>
      </w:r>
      <w:r w:rsidRPr="002B2D07">
        <w:rPr>
          <w:rFonts w:eastAsia="Calibri"/>
        </w:rPr>
        <w:t xml:space="preserve"> bort</w:t>
      </w:r>
      <w:r w:rsidR="0026344C">
        <w:rPr>
          <w:rFonts w:eastAsia="Calibri"/>
        </w:rPr>
        <w:t xml:space="preserve">, vilket ger en mer </w:t>
      </w:r>
      <w:r w:rsidRPr="002B2D07">
        <w:rPr>
          <w:rFonts w:eastAsia="Calibri"/>
        </w:rPr>
        <w:t xml:space="preserve">trygghetsskapande miljö.  </w:t>
      </w:r>
    </w:p>
    <w:p w14:paraId="2CAFEA5D" w14:textId="2EAE826C" w:rsidR="002B2D07" w:rsidRPr="002B2D07" w:rsidRDefault="002B2D07" w:rsidP="002B2D07">
      <w:pPr>
        <w:rPr>
          <w:rFonts w:eastAsia="Calibri"/>
        </w:rPr>
      </w:pPr>
      <w:r w:rsidRPr="002B2D07">
        <w:rPr>
          <w:rFonts w:eastAsia="Calibri"/>
        </w:rPr>
        <w:t>Vissa delar kommer beläggas med hårdpackat grus</w:t>
      </w:r>
      <w:r w:rsidR="0026344C">
        <w:rPr>
          <w:rFonts w:eastAsia="Calibri"/>
        </w:rPr>
        <w:t xml:space="preserve">, vilket då även fungera </w:t>
      </w:r>
      <w:r w:rsidRPr="002B2D07">
        <w:rPr>
          <w:rFonts w:eastAsia="Calibri"/>
        </w:rPr>
        <w:t xml:space="preserve">för </w:t>
      </w:r>
      <w:r w:rsidR="0026344C">
        <w:rPr>
          <w:rFonts w:eastAsia="Calibri"/>
        </w:rPr>
        <w:t xml:space="preserve">till exempel </w:t>
      </w:r>
      <w:r w:rsidRPr="002B2D07">
        <w:rPr>
          <w:rFonts w:eastAsia="Calibri"/>
        </w:rPr>
        <w:t>rullstol</w:t>
      </w:r>
      <w:r w:rsidR="0026344C">
        <w:rPr>
          <w:rFonts w:eastAsia="Calibri"/>
        </w:rPr>
        <w:t>.</w:t>
      </w:r>
    </w:p>
    <w:p w14:paraId="78577926" w14:textId="77777777" w:rsidR="002B2D07" w:rsidRPr="002B2D07" w:rsidRDefault="002B2D07" w:rsidP="002B2D07">
      <w:pPr>
        <w:rPr>
          <w:rFonts w:eastAsia="Calibri"/>
          <w:u w:val="single"/>
        </w:rPr>
      </w:pPr>
      <w:r w:rsidRPr="002B2D07">
        <w:rPr>
          <w:rFonts w:eastAsia="Calibri"/>
          <w:u w:val="single"/>
        </w:rPr>
        <w:t>Kommunstyrelsen:</w:t>
      </w:r>
    </w:p>
    <w:p w14:paraId="19E458DF" w14:textId="3AE29907" w:rsidR="0026344C" w:rsidRPr="0026344C" w:rsidRDefault="0026344C" w:rsidP="0026344C">
      <w:pPr>
        <w:spacing w:after="0"/>
        <w:rPr>
          <w:rFonts w:eastAsia="Calibri"/>
        </w:rPr>
      </w:pPr>
      <w:r w:rsidRPr="0026344C">
        <w:rPr>
          <w:rFonts w:eastAsia="Calibri"/>
        </w:rPr>
        <w:t>Utredning lokalförsörjning inom äldreomsorgen</w:t>
      </w:r>
      <w:r w:rsidR="00AB7646">
        <w:rPr>
          <w:rFonts w:eastAsia="Calibri"/>
        </w:rPr>
        <w:t xml:space="preserve"> är genomförd.</w:t>
      </w:r>
    </w:p>
    <w:p w14:paraId="683211D7" w14:textId="77777777" w:rsidR="0026344C" w:rsidRPr="0026344C" w:rsidRDefault="0026344C" w:rsidP="0026344C">
      <w:pPr>
        <w:spacing w:after="0"/>
        <w:rPr>
          <w:rFonts w:eastAsia="Calibri"/>
        </w:rPr>
      </w:pPr>
      <w:r w:rsidRPr="0026344C">
        <w:rPr>
          <w:rFonts w:eastAsia="Calibri"/>
        </w:rPr>
        <w:t>Hur hänger behovet av SÄBO platser ihop med biståndsbedömning och övriga verksamheter.</w:t>
      </w:r>
    </w:p>
    <w:p w14:paraId="63E35319" w14:textId="77777777" w:rsidR="0026344C" w:rsidRPr="0026344C" w:rsidRDefault="0026344C" w:rsidP="0026344C">
      <w:pPr>
        <w:spacing w:after="0"/>
        <w:rPr>
          <w:rFonts w:eastAsia="Calibri"/>
          <w:b/>
          <w:bCs/>
        </w:rPr>
      </w:pPr>
      <w:r w:rsidRPr="0026344C">
        <w:rPr>
          <w:rFonts w:eastAsia="Calibri"/>
          <w:b/>
          <w:bCs/>
        </w:rPr>
        <w:t>Tre olika perspektiv:</w:t>
      </w:r>
    </w:p>
    <w:p w14:paraId="22F7D8CD" w14:textId="77777777" w:rsidR="0026344C" w:rsidRPr="0026344C" w:rsidRDefault="0026344C" w:rsidP="005C50AB">
      <w:pPr>
        <w:numPr>
          <w:ilvl w:val="0"/>
          <w:numId w:val="13"/>
        </w:numPr>
        <w:spacing w:after="0"/>
        <w:rPr>
          <w:rFonts w:eastAsia="Calibri"/>
        </w:rPr>
      </w:pPr>
      <w:r w:rsidRPr="0026344C">
        <w:rPr>
          <w:rFonts w:eastAsia="Calibri"/>
        </w:rPr>
        <w:t>Fastighet och drift</w:t>
      </w:r>
    </w:p>
    <w:p w14:paraId="1944E779" w14:textId="77777777" w:rsidR="0026344C" w:rsidRPr="0026344C" w:rsidRDefault="0026344C" w:rsidP="005C50AB">
      <w:pPr>
        <w:numPr>
          <w:ilvl w:val="0"/>
          <w:numId w:val="13"/>
        </w:numPr>
        <w:spacing w:after="0"/>
        <w:rPr>
          <w:rFonts w:eastAsia="Calibri"/>
        </w:rPr>
      </w:pPr>
      <w:r w:rsidRPr="0026344C">
        <w:rPr>
          <w:rFonts w:eastAsia="Calibri"/>
        </w:rPr>
        <w:t>Verksamheten, arbetssätt, bemanning, arbetsmiljö mm</w:t>
      </w:r>
    </w:p>
    <w:p w14:paraId="5FFB27D6" w14:textId="7C526BEA" w:rsidR="0026344C" w:rsidRDefault="0026344C" w:rsidP="005C50AB">
      <w:pPr>
        <w:numPr>
          <w:ilvl w:val="0"/>
          <w:numId w:val="13"/>
        </w:numPr>
        <w:rPr>
          <w:rFonts w:eastAsia="Calibri"/>
        </w:rPr>
      </w:pPr>
      <w:r w:rsidRPr="0026344C">
        <w:rPr>
          <w:rFonts w:eastAsia="Calibri"/>
        </w:rPr>
        <w:t>Koncernperspektivet både Tibro kommun och Tibrobyggen har idag fastigheter för SÄBO</w:t>
      </w:r>
    </w:p>
    <w:p w14:paraId="00FFA1D3" w14:textId="02CA47DB" w:rsidR="005C50AB" w:rsidRPr="00C04A99" w:rsidRDefault="005C50AB" w:rsidP="005C50AB">
      <w:pPr>
        <w:spacing w:after="0"/>
        <w:rPr>
          <w:rFonts w:eastAsia="Calibri"/>
          <w:b/>
          <w:bCs/>
          <w:color w:val="auto"/>
        </w:rPr>
      </w:pPr>
      <w:r w:rsidRPr="00C04A99">
        <w:rPr>
          <w:rFonts w:eastAsia="Calibri"/>
          <w:b/>
          <w:bCs/>
          <w:color w:val="auto"/>
        </w:rPr>
        <w:t>Vägval framåt:</w:t>
      </w:r>
    </w:p>
    <w:p w14:paraId="69EFC769" w14:textId="77777777" w:rsidR="005C50AB" w:rsidRPr="005C50AB" w:rsidRDefault="005C50AB" w:rsidP="005C50AB">
      <w:pPr>
        <w:spacing w:after="0"/>
        <w:rPr>
          <w:rFonts w:eastAsia="Calibri"/>
        </w:rPr>
      </w:pPr>
      <w:r w:rsidRPr="005C50AB">
        <w:rPr>
          <w:rFonts w:eastAsia="Calibri"/>
        </w:rPr>
        <w:t>Underhåll och reinvesteringar av befintliga äldreboenden, ej Bäckliden - Brittgården</w:t>
      </w:r>
    </w:p>
    <w:p w14:paraId="2EC1E3FC" w14:textId="77777777" w:rsidR="005C50AB" w:rsidRPr="005C50AB" w:rsidRDefault="005C50AB" w:rsidP="005C50AB">
      <w:pPr>
        <w:spacing w:after="0"/>
        <w:rPr>
          <w:rFonts w:eastAsia="Calibri"/>
        </w:rPr>
      </w:pPr>
      <w:r w:rsidRPr="005C50AB">
        <w:rPr>
          <w:rFonts w:eastAsia="Calibri"/>
        </w:rPr>
        <w:t>Investera i nya äldreboenden</w:t>
      </w:r>
    </w:p>
    <w:p w14:paraId="5F53FB82" w14:textId="77777777" w:rsidR="005C50AB" w:rsidRPr="005C50AB" w:rsidRDefault="005C50AB" w:rsidP="005C50AB">
      <w:pPr>
        <w:spacing w:after="0"/>
        <w:rPr>
          <w:rFonts w:eastAsia="Calibri"/>
        </w:rPr>
      </w:pPr>
      <w:r w:rsidRPr="005C50AB">
        <w:rPr>
          <w:rFonts w:eastAsia="Calibri"/>
        </w:rPr>
        <w:t>Investera i nya äldreboenden samt service och trygghetsboenden (bidrag kan sökas)</w:t>
      </w:r>
    </w:p>
    <w:p w14:paraId="33E49693" w14:textId="77777777" w:rsidR="005C50AB" w:rsidRPr="005C50AB" w:rsidRDefault="005C50AB" w:rsidP="005C50AB">
      <w:pPr>
        <w:spacing w:after="0"/>
        <w:rPr>
          <w:rFonts w:eastAsia="Calibri"/>
        </w:rPr>
      </w:pPr>
      <w:r w:rsidRPr="005C50AB">
        <w:rPr>
          <w:rFonts w:eastAsia="Calibri"/>
        </w:rPr>
        <w:t>Skattemässiga fördelar Tibrobyggen jmf Tibro kommun</w:t>
      </w:r>
    </w:p>
    <w:p w14:paraId="637151E7" w14:textId="77777777" w:rsidR="005C50AB" w:rsidRPr="005C50AB" w:rsidRDefault="005C50AB" w:rsidP="005C50AB">
      <w:pPr>
        <w:spacing w:after="0"/>
        <w:rPr>
          <w:rFonts w:eastAsia="Calibri"/>
        </w:rPr>
      </w:pPr>
      <w:r w:rsidRPr="005C50AB">
        <w:rPr>
          <w:rFonts w:eastAsia="Calibri"/>
        </w:rPr>
        <w:t>Om/tillbyggnad Allégården förordas</w:t>
      </w:r>
    </w:p>
    <w:p w14:paraId="0D5FF638" w14:textId="77777777" w:rsidR="005C50AB" w:rsidRPr="005C50AB" w:rsidRDefault="005C50AB" w:rsidP="005C50AB">
      <w:pPr>
        <w:spacing w:after="0"/>
        <w:rPr>
          <w:rFonts w:eastAsia="Calibri"/>
        </w:rPr>
      </w:pPr>
      <w:r w:rsidRPr="005C50AB">
        <w:rPr>
          <w:rFonts w:eastAsia="Calibri"/>
        </w:rPr>
        <w:t>Se över biståndsbedöming</w:t>
      </w:r>
    </w:p>
    <w:p w14:paraId="35757A04" w14:textId="020574CB" w:rsidR="005C50AB" w:rsidRPr="005C50AB" w:rsidRDefault="00AB7646" w:rsidP="005C50AB">
      <w:pPr>
        <w:spacing w:after="0"/>
        <w:rPr>
          <w:rFonts w:eastAsia="Calibri"/>
        </w:rPr>
      </w:pPr>
      <w:r>
        <w:rPr>
          <w:rFonts w:eastAsia="Calibri"/>
        </w:rPr>
        <w:t>Sträck ut b</w:t>
      </w:r>
      <w:r w:rsidR="005C50AB" w:rsidRPr="005C50AB">
        <w:rPr>
          <w:rFonts w:eastAsia="Calibri"/>
        </w:rPr>
        <w:t>efolkningsprognos till 2040</w:t>
      </w:r>
    </w:p>
    <w:p w14:paraId="76D6C3B7" w14:textId="77777777" w:rsidR="005C50AB" w:rsidRPr="005C50AB" w:rsidRDefault="005C50AB" w:rsidP="005C50AB">
      <w:pPr>
        <w:spacing w:after="0"/>
        <w:rPr>
          <w:rFonts w:eastAsia="Calibri"/>
        </w:rPr>
      </w:pPr>
      <w:r w:rsidRPr="005C50AB">
        <w:rPr>
          <w:rFonts w:eastAsia="Calibri"/>
        </w:rPr>
        <w:t>Långsiktiga planer för underhåll saknas</w:t>
      </w:r>
    </w:p>
    <w:p w14:paraId="281F42A3" w14:textId="77777777" w:rsidR="005C50AB" w:rsidRPr="005C50AB" w:rsidRDefault="005C50AB" w:rsidP="005C50AB">
      <w:pPr>
        <w:spacing w:after="0"/>
        <w:rPr>
          <w:rFonts w:eastAsia="Calibri"/>
        </w:rPr>
      </w:pPr>
      <w:r w:rsidRPr="005C50AB">
        <w:rPr>
          <w:rFonts w:eastAsia="Calibri"/>
        </w:rPr>
        <w:t>Samordna verksamheter</w:t>
      </w:r>
    </w:p>
    <w:p w14:paraId="3683AF9C" w14:textId="524C2421" w:rsidR="002B2D07" w:rsidRPr="002B2D07" w:rsidRDefault="005C50AB" w:rsidP="00C04A99">
      <w:pPr>
        <w:spacing w:after="0" w:line="360" w:lineRule="auto"/>
        <w:rPr>
          <w:rFonts w:eastAsia="Calibri"/>
        </w:rPr>
      </w:pPr>
      <w:r w:rsidRPr="005C50AB">
        <w:rPr>
          <w:rFonts w:eastAsia="Calibri"/>
        </w:rPr>
        <w:t>110 nya platser behövs, 35 utöver Bonargården och Allégården</w:t>
      </w:r>
      <w:r w:rsidR="002B2D07" w:rsidRPr="002B2D07">
        <w:rPr>
          <w:rFonts w:eastAsia="Calibri"/>
        </w:rPr>
        <w:t xml:space="preserve"> </w:t>
      </w:r>
    </w:p>
    <w:p w14:paraId="6CA86157" w14:textId="77777777" w:rsidR="002B2D07" w:rsidRPr="002B2D07" w:rsidRDefault="002B2D07" w:rsidP="002B2D07">
      <w:pPr>
        <w:rPr>
          <w:rFonts w:eastAsia="Calibri"/>
          <w:u w:val="single"/>
        </w:rPr>
      </w:pPr>
      <w:r w:rsidRPr="002B2D07">
        <w:rPr>
          <w:rFonts w:eastAsia="Calibri"/>
          <w:u w:val="single"/>
        </w:rPr>
        <w:t xml:space="preserve">Neuro: </w:t>
      </w:r>
    </w:p>
    <w:p w14:paraId="12AB33A1" w14:textId="375F32DC" w:rsidR="002B2D07" w:rsidRPr="002B2D07" w:rsidRDefault="005C50AB" w:rsidP="002B2D07">
      <w:pPr>
        <w:rPr>
          <w:rFonts w:eastAsia="Calibri"/>
          <w:u w:val="single"/>
        </w:rPr>
      </w:pPr>
      <w:r>
        <w:rPr>
          <w:rFonts w:eastAsia="Calibri"/>
        </w:rPr>
        <w:t>E</w:t>
      </w:r>
      <w:r w:rsidR="002B2D07" w:rsidRPr="002B2D07">
        <w:rPr>
          <w:rFonts w:eastAsia="Calibri"/>
        </w:rPr>
        <w:t xml:space="preserve">n ny styrelse </w:t>
      </w:r>
      <w:r w:rsidR="00AB7646">
        <w:rPr>
          <w:rFonts w:eastAsia="Calibri"/>
        </w:rPr>
        <w:t>valdes i veckan, alla ledamöter bor i</w:t>
      </w:r>
      <w:r>
        <w:rPr>
          <w:rFonts w:eastAsia="Calibri"/>
        </w:rPr>
        <w:t xml:space="preserve"> Tibro kommun</w:t>
      </w:r>
      <w:r w:rsidR="002B2D07" w:rsidRPr="002B2D07">
        <w:rPr>
          <w:rFonts w:eastAsia="Calibri"/>
        </w:rPr>
        <w:t xml:space="preserve">. </w:t>
      </w:r>
      <w:r>
        <w:rPr>
          <w:rFonts w:eastAsia="Calibri"/>
        </w:rPr>
        <w:t>Kommande tankar och planer framåt är att starta upp ”</w:t>
      </w:r>
      <w:r w:rsidR="002B2D07" w:rsidRPr="002B2D07">
        <w:rPr>
          <w:rFonts w:eastAsia="Calibri"/>
        </w:rPr>
        <w:t>Neurodans</w:t>
      </w:r>
      <w:r>
        <w:rPr>
          <w:rFonts w:eastAsia="Calibri"/>
        </w:rPr>
        <w:t>”</w:t>
      </w:r>
      <w:r w:rsidR="002B2D07" w:rsidRPr="002B2D07">
        <w:rPr>
          <w:rFonts w:eastAsia="Calibri"/>
        </w:rPr>
        <w:t xml:space="preserve"> tillsammans med vuxenskolan</w:t>
      </w:r>
      <w:r>
        <w:rPr>
          <w:rFonts w:eastAsia="Calibri"/>
        </w:rPr>
        <w:t>.</w:t>
      </w:r>
      <w:r w:rsidR="002B2D07" w:rsidRPr="002B2D07">
        <w:rPr>
          <w:rFonts w:eastAsia="Calibri"/>
        </w:rPr>
        <w:t xml:space="preserve"> </w:t>
      </w:r>
      <w:r w:rsidR="002B2D07" w:rsidRPr="002B2D07">
        <w:rPr>
          <w:rFonts w:eastAsia="Calibri"/>
          <w:u w:val="single"/>
        </w:rPr>
        <w:t xml:space="preserve"> </w:t>
      </w:r>
    </w:p>
    <w:p w14:paraId="6165A52F" w14:textId="77777777" w:rsidR="005C50AB" w:rsidRDefault="002B2D07" w:rsidP="002B2D07">
      <w:pPr>
        <w:rPr>
          <w:rFonts w:eastAsia="Calibri"/>
        </w:rPr>
      </w:pPr>
      <w:r w:rsidRPr="002B2D07">
        <w:rPr>
          <w:rFonts w:eastAsia="Calibri"/>
          <w:u w:val="single"/>
        </w:rPr>
        <w:t xml:space="preserve">RBU Skaraborg: </w:t>
      </w:r>
      <w:r w:rsidR="005C50AB">
        <w:rPr>
          <w:rFonts w:eastAsia="Calibri"/>
        </w:rPr>
        <w:t xml:space="preserve"> </w:t>
      </w:r>
    </w:p>
    <w:p w14:paraId="430284B0" w14:textId="6344CC7C" w:rsidR="005C50AB" w:rsidRDefault="005C50AB" w:rsidP="002B2D07">
      <w:pPr>
        <w:rPr>
          <w:rFonts w:eastAsia="Calibri"/>
        </w:rPr>
      </w:pPr>
      <w:r>
        <w:rPr>
          <w:rFonts w:eastAsia="Calibri"/>
        </w:rPr>
        <w:t>I februari gjorde föreningen en resa till H</w:t>
      </w:r>
      <w:r w:rsidR="002B2D07" w:rsidRPr="002B2D07">
        <w:rPr>
          <w:rFonts w:eastAsia="Calibri"/>
        </w:rPr>
        <w:t xml:space="preserve">orse show </w:t>
      </w:r>
      <w:r>
        <w:rPr>
          <w:rFonts w:eastAsia="Calibri"/>
        </w:rPr>
        <w:t>och U</w:t>
      </w:r>
      <w:r w:rsidR="002B2D07" w:rsidRPr="002B2D07">
        <w:rPr>
          <w:rFonts w:eastAsia="Calibri"/>
        </w:rPr>
        <w:t xml:space="preserve">niversum </w:t>
      </w:r>
      <w:r>
        <w:rPr>
          <w:rFonts w:eastAsia="Calibri"/>
        </w:rPr>
        <w:t xml:space="preserve">i Göteborg. </w:t>
      </w:r>
    </w:p>
    <w:p w14:paraId="1FD1D4DA" w14:textId="77777777" w:rsidR="005C50AB" w:rsidRDefault="002B2D07" w:rsidP="002B2D07">
      <w:pPr>
        <w:rPr>
          <w:rFonts w:eastAsia="Calibri"/>
        </w:rPr>
      </w:pPr>
      <w:r w:rsidRPr="002B2D07">
        <w:rPr>
          <w:rFonts w:eastAsia="Calibri"/>
        </w:rPr>
        <w:t xml:space="preserve">Årsmöte </w:t>
      </w:r>
      <w:r w:rsidR="005C50AB">
        <w:rPr>
          <w:rFonts w:eastAsia="Calibri"/>
        </w:rPr>
        <w:t xml:space="preserve">genomfördes på </w:t>
      </w:r>
      <w:r w:rsidRPr="002B2D07">
        <w:rPr>
          <w:rFonts w:eastAsia="Calibri"/>
        </w:rPr>
        <w:t>golf</w:t>
      </w:r>
      <w:r w:rsidR="005C50AB">
        <w:rPr>
          <w:rFonts w:eastAsia="Calibri"/>
        </w:rPr>
        <w:t>klubben i Skövde, med m</w:t>
      </w:r>
      <w:r w:rsidRPr="002B2D07">
        <w:rPr>
          <w:rFonts w:eastAsia="Calibri"/>
        </w:rPr>
        <w:t xml:space="preserve">usik </w:t>
      </w:r>
      <w:r w:rsidR="005C50AB">
        <w:rPr>
          <w:rFonts w:eastAsia="Calibri"/>
        </w:rPr>
        <w:t xml:space="preserve">från </w:t>
      </w:r>
      <w:r w:rsidRPr="002B2D07">
        <w:rPr>
          <w:rFonts w:eastAsia="Calibri"/>
        </w:rPr>
        <w:t>Niklas Gårdelid.</w:t>
      </w:r>
    </w:p>
    <w:p w14:paraId="3B0C459A" w14:textId="0A84B9CE" w:rsidR="005C50AB" w:rsidRDefault="00AB7646" w:rsidP="002B2D07">
      <w:pPr>
        <w:rPr>
          <w:rFonts w:eastAsia="Calibri"/>
        </w:rPr>
      </w:pPr>
      <w:r>
        <w:rPr>
          <w:rFonts w:eastAsia="Calibri"/>
        </w:rPr>
        <w:t>Den k</w:t>
      </w:r>
      <w:r w:rsidR="005C50AB">
        <w:rPr>
          <w:rFonts w:eastAsia="Calibri"/>
        </w:rPr>
        <w:t xml:space="preserve">ommande resa som planeras är </w:t>
      </w:r>
      <w:r w:rsidR="002B2D07" w:rsidRPr="002B2D07">
        <w:rPr>
          <w:rFonts w:eastAsia="Calibri"/>
        </w:rPr>
        <w:t xml:space="preserve">älgresan till Gårdsjö. </w:t>
      </w:r>
      <w:r w:rsidR="005C50AB">
        <w:rPr>
          <w:rFonts w:eastAsia="Calibri"/>
        </w:rPr>
        <w:t>Där finns en a</w:t>
      </w:r>
      <w:r w:rsidR="002B2D07" w:rsidRPr="002B2D07">
        <w:rPr>
          <w:rFonts w:eastAsia="Calibri"/>
        </w:rPr>
        <w:t>npassad vagn</w:t>
      </w:r>
      <w:r w:rsidR="005C50AB">
        <w:rPr>
          <w:rFonts w:eastAsia="Calibri"/>
        </w:rPr>
        <w:t xml:space="preserve"> för rullstolar så att alla kan åka med </w:t>
      </w:r>
      <w:r w:rsidR="002B2D07" w:rsidRPr="002B2D07">
        <w:rPr>
          <w:rFonts w:eastAsia="Calibri"/>
        </w:rPr>
        <w:t xml:space="preserve">ut i skogen. </w:t>
      </w:r>
    </w:p>
    <w:p w14:paraId="4CE8660E" w14:textId="242DC9C3" w:rsidR="002B2D07" w:rsidRPr="002B2D07" w:rsidRDefault="005C50AB" w:rsidP="002B2D07">
      <w:pPr>
        <w:rPr>
          <w:rFonts w:eastAsia="Calibri"/>
        </w:rPr>
      </w:pPr>
      <w:r>
        <w:rPr>
          <w:rFonts w:eastAsia="Calibri"/>
        </w:rPr>
        <w:t>Andra pågående aktiviteter är r</w:t>
      </w:r>
      <w:r w:rsidR="002B2D07" w:rsidRPr="002B2D07">
        <w:rPr>
          <w:rFonts w:eastAsia="Calibri"/>
        </w:rPr>
        <w:t xml:space="preserve">ullstolshandboll i Mariestad. </w:t>
      </w:r>
    </w:p>
    <w:p w14:paraId="356A8BA0" w14:textId="36E1BF8E" w:rsidR="002B2D07" w:rsidRPr="002B2D07" w:rsidRDefault="002B2D07" w:rsidP="002B2D07">
      <w:pPr>
        <w:rPr>
          <w:rFonts w:eastAsia="Calibri"/>
        </w:rPr>
      </w:pPr>
      <w:r w:rsidRPr="002B2D07">
        <w:rPr>
          <w:rFonts w:eastAsia="Calibri"/>
          <w:u w:val="single"/>
        </w:rPr>
        <w:lastRenderedPageBreak/>
        <w:t>Afasi</w:t>
      </w:r>
      <w:r w:rsidRPr="002B2D07">
        <w:rPr>
          <w:rFonts w:eastAsia="Calibri"/>
          <w:b/>
          <w:bCs/>
          <w:u w:val="single"/>
        </w:rPr>
        <w:t xml:space="preserve"> </w:t>
      </w:r>
      <w:r w:rsidRPr="002B2D07">
        <w:rPr>
          <w:rFonts w:eastAsia="Calibri"/>
          <w:u w:val="single"/>
        </w:rPr>
        <w:t>Skaraborg:</w:t>
      </w:r>
      <w:r w:rsidRPr="002B2D07">
        <w:rPr>
          <w:rFonts w:eastAsia="Calibri"/>
        </w:rPr>
        <w:t xml:space="preserve"> </w:t>
      </w:r>
      <w:r w:rsidR="005C50AB">
        <w:rPr>
          <w:rFonts w:eastAsia="Calibri"/>
        </w:rPr>
        <w:t xml:space="preserve">Finns inte någon egen förening i Tibro, utan medlemmar i Tibro är med i Skövdes verksamhet, som även samarbetar med </w:t>
      </w:r>
      <w:r w:rsidR="00AB7646">
        <w:rPr>
          <w:rFonts w:eastAsia="Calibri"/>
        </w:rPr>
        <w:t>S</w:t>
      </w:r>
      <w:r w:rsidRPr="002B2D07">
        <w:rPr>
          <w:rFonts w:eastAsia="Calibri"/>
        </w:rPr>
        <w:t xml:space="preserve">trokeföreningen i Skövde. </w:t>
      </w:r>
      <w:r w:rsidR="005C50AB">
        <w:rPr>
          <w:rFonts w:eastAsia="Calibri"/>
        </w:rPr>
        <w:t>En gång i veckan finns möjlighet till datorträning i lokalen inne Skövde</w:t>
      </w:r>
      <w:r w:rsidR="00C7733B">
        <w:rPr>
          <w:rFonts w:eastAsia="Calibri"/>
        </w:rPr>
        <w:t xml:space="preserve">, vilket har stor betydelse för medlemmar att kunna delta i då det är svårt att få annan träning med ex. logoped. </w:t>
      </w:r>
    </w:p>
    <w:p w14:paraId="537B586F" w14:textId="17D5E706" w:rsidR="002B2D07" w:rsidRPr="002B2D07" w:rsidRDefault="002B2D07" w:rsidP="002B2D07">
      <w:pPr>
        <w:rPr>
          <w:rFonts w:eastAsia="Calibri"/>
        </w:rPr>
      </w:pPr>
      <w:r w:rsidRPr="002B2D07">
        <w:rPr>
          <w:rFonts w:eastAsia="Calibri"/>
          <w:u w:val="single"/>
        </w:rPr>
        <w:t xml:space="preserve">SRF: </w:t>
      </w:r>
      <w:r w:rsidR="00C7733B">
        <w:rPr>
          <w:rFonts w:eastAsia="Calibri"/>
        </w:rPr>
        <w:t xml:space="preserve">Finns i </w:t>
      </w:r>
      <w:r w:rsidRPr="002B2D07">
        <w:rPr>
          <w:rFonts w:eastAsia="Calibri"/>
        </w:rPr>
        <w:t xml:space="preserve">Tibro, Hjo Karlsborg. Träffas och spelar </w:t>
      </w:r>
      <w:r w:rsidR="00C7733B" w:rsidRPr="00C7733B">
        <w:rPr>
          <w:rFonts w:eastAsia="Calibri"/>
        </w:rPr>
        <w:t xml:space="preserve">shuffleboard </w:t>
      </w:r>
      <w:r w:rsidRPr="002B2D07">
        <w:rPr>
          <w:rFonts w:eastAsia="Calibri"/>
        </w:rPr>
        <w:t xml:space="preserve">och bowling varje torsdag i Tibro. </w:t>
      </w:r>
      <w:r w:rsidR="00C7733B">
        <w:rPr>
          <w:rFonts w:eastAsia="Calibri"/>
        </w:rPr>
        <w:t xml:space="preserve">Föreningen anordnar även under året många olika </w:t>
      </w:r>
      <w:r w:rsidRPr="002B2D07">
        <w:rPr>
          <w:rFonts w:eastAsia="Calibri"/>
        </w:rPr>
        <w:t xml:space="preserve">bussresor. </w:t>
      </w:r>
    </w:p>
    <w:p w14:paraId="19463DD4" w14:textId="77777777" w:rsidR="002B2D07" w:rsidRPr="002B2D07" w:rsidRDefault="002B2D07" w:rsidP="002B2D07">
      <w:pPr>
        <w:rPr>
          <w:rFonts w:eastAsia="Calibri"/>
        </w:rPr>
      </w:pPr>
      <w:r w:rsidRPr="002B2D07">
        <w:rPr>
          <w:rFonts w:eastAsia="Calibri"/>
        </w:rPr>
        <w:t xml:space="preserve">&gt; </w:t>
      </w:r>
      <w:r w:rsidRPr="002B2D07">
        <w:rPr>
          <w:rFonts w:eastAsia="Calibri"/>
          <w:b/>
          <w:bCs/>
        </w:rPr>
        <w:t>Nästa möte</w:t>
      </w:r>
      <w:r w:rsidRPr="002B2D07">
        <w:rPr>
          <w:rFonts w:eastAsia="Calibri"/>
        </w:rPr>
        <w:t xml:space="preserve"> </w:t>
      </w:r>
    </w:p>
    <w:p w14:paraId="4BF726CF" w14:textId="49E89CC4" w:rsidR="002B2D07" w:rsidRDefault="002B2D07" w:rsidP="003F523F">
      <w:pPr>
        <w:rPr>
          <w:rFonts w:eastAsia="Calibri"/>
        </w:rPr>
      </w:pPr>
      <w:r w:rsidRPr="002B2D07">
        <w:rPr>
          <w:rFonts w:eastAsia="Calibri"/>
        </w:rPr>
        <w:t xml:space="preserve">Tillgänglighetsrådet nästa möte 4 </w:t>
      </w:r>
      <w:r w:rsidR="00C04A99" w:rsidRPr="002B2D07">
        <w:rPr>
          <w:rFonts w:eastAsia="Calibri"/>
        </w:rPr>
        <w:t>juni</w:t>
      </w:r>
      <w:r w:rsidRPr="002B2D07">
        <w:rPr>
          <w:rFonts w:eastAsia="Calibri"/>
        </w:rPr>
        <w:t>, Svarvaren</w:t>
      </w:r>
      <w:r w:rsidR="00C7733B">
        <w:rPr>
          <w:rFonts w:eastAsia="Calibri"/>
        </w:rPr>
        <w:t xml:space="preserve">. </w:t>
      </w:r>
    </w:p>
    <w:p w14:paraId="7487F22F" w14:textId="0AB1397D" w:rsidR="003F523F" w:rsidRPr="00006C51" w:rsidRDefault="003F523F" w:rsidP="003F523F">
      <w:pPr>
        <w:rPr>
          <w:lang w:eastAsia="sv-SE"/>
        </w:rPr>
      </w:pPr>
      <w:r>
        <w:rPr>
          <w:rFonts w:eastAsia="Calibri"/>
        </w:rPr>
        <w:t xml:space="preserve">  </w:t>
      </w:r>
      <w:bookmarkStart w:id="10" w:name="Beslut3Slut"/>
      <w:bookmarkEnd w:id="10"/>
    </w:p>
    <w:p w14:paraId="4FC9D368" w14:textId="77777777" w:rsidR="003F523F" w:rsidRPr="00391C55" w:rsidRDefault="003F523F" w:rsidP="003F523F">
      <w:pPr>
        <w:rPr>
          <w:lang w:eastAsia="sv-SE"/>
        </w:rPr>
      </w:pPr>
      <w:r>
        <w:rPr>
          <w:lang w:eastAsia="sv-SE"/>
        </w:rPr>
        <w:t>___________________</w:t>
      </w:r>
    </w:p>
    <w:p w14:paraId="0CC023D0" w14:textId="77777777" w:rsidR="001322B3" w:rsidRPr="001322B3" w:rsidRDefault="001322B3" w:rsidP="003F523F">
      <w:bookmarkStart w:id="11" w:name="Paragraf3Slut"/>
      <w:bookmarkEnd w:id="11"/>
    </w:p>
    <w:sectPr w:rsidR="001322B3" w:rsidRPr="001322B3" w:rsidSect="002504E1">
      <w:headerReference w:type="default" r:id="rId10"/>
      <w:footerReference w:type="default" r:id="rId11"/>
      <w:headerReference w:type="first" r:id="rId12"/>
      <w:footerReference w:type="first" r:id="rId13"/>
      <w:pgSz w:w="11907" w:h="16839" w:code="9"/>
      <w:pgMar w:top="2155" w:right="1701" w:bottom="1418" w:left="1418" w:header="39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2DE4" w14:textId="77777777" w:rsidR="003F523F" w:rsidRDefault="003F523F" w:rsidP="008453F1">
      <w:pPr>
        <w:spacing w:line="240" w:lineRule="auto"/>
      </w:pPr>
      <w:r>
        <w:separator/>
      </w:r>
    </w:p>
  </w:endnote>
  <w:endnote w:type="continuationSeparator" w:id="0">
    <w:p w14:paraId="7CAA4225" w14:textId="77777777" w:rsidR="003F523F" w:rsidRDefault="003F523F" w:rsidP="0084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Layout w:type="fixed"/>
      <w:tblCellMar>
        <w:left w:w="0" w:type="dxa"/>
        <w:right w:w="0" w:type="dxa"/>
      </w:tblCellMar>
      <w:tblLook w:val="04A0" w:firstRow="1" w:lastRow="0" w:firstColumn="1" w:lastColumn="0" w:noHBand="0" w:noVBand="1"/>
    </w:tblPr>
    <w:tblGrid>
      <w:gridCol w:w="4933"/>
      <w:gridCol w:w="4933"/>
    </w:tblGrid>
    <w:tr w:rsidR="007C15F5" w14:paraId="4B5D941F" w14:textId="77777777" w:rsidTr="00850618">
      <w:trPr>
        <w:trHeight w:val="252"/>
      </w:trPr>
      <w:tc>
        <w:tcPr>
          <w:tcW w:w="4933" w:type="dxa"/>
          <w:tcBorders>
            <w:top w:val="single" w:sz="4" w:space="0" w:color="auto"/>
            <w:left w:val="single" w:sz="4" w:space="0" w:color="auto"/>
            <w:right w:val="single" w:sz="4" w:space="0" w:color="auto"/>
          </w:tcBorders>
          <w:shd w:val="clear" w:color="auto" w:fill="auto"/>
        </w:tcPr>
        <w:p w14:paraId="748475D9" w14:textId="77777777" w:rsidR="007C15F5" w:rsidRDefault="007C15F5" w:rsidP="00850618">
          <w:pPr>
            <w:pStyle w:val="Sidfot"/>
            <w:ind w:left="57"/>
            <w:jc w:val="left"/>
          </w:pPr>
          <w:r>
            <w:t xml:space="preserve">Justerares signatur   </w:t>
          </w:r>
        </w:p>
      </w:tc>
      <w:tc>
        <w:tcPr>
          <w:tcW w:w="4933" w:type="dxa"/>
          <w:tcBorders>
            <w:top w:val="single" w:sz="4" w:space="0" w:color="auto"/>
            <w:left w:val="single" w:sz="4" w:space="0" w:color="auto"/>
          </w:tcBorders>
          <w:shd w:val="clear" w:color="auto" w:fill="auto"/>
        </w:tcPr>
        <w:p w14:paraId="18A9F661" w14:textId="77777777" w:rsidR="007C15F5" w:rsidRDefault="007C15F5" w:rsidP="00850618">
          <w:pPr>
            <w:pStyle w:val="Sidfot"/>
            <w:ind w:left="57"/>
            <w:jc w:val="left"/>
          </w:pPr>
          <w:r>
            <w:t>Utdragsbestyrkande</w:t>
          </w:r>
        </w:p>
      </w:tc>
    </w:tr>
    <w:tr w:rsidR="007C15F5" w14:paraId="6679A754" w14:textId="77777777" w:rsidTr="00850618">
      <w:trPr>
        <w:trHeight w:val="380"/>
      </w:trPr>
      <w:tc>
        <w:tcPr>
          <w:tcW w:w="4933" w:type="dxa"/>
          <w:shd w:val="clear" w:color="auto" w:fill="auto"/>
        </w:tcPr>
        <w:p w14:paraId="60083B88" w14:textId="77777777" w:rsidR="007C15F5" w:rsidRDefault="007C15F5" w:rsidP="00CE218C">
          <w:pPr>
            <w:pStyle w:val="Sidfot"/>
          </w:pPr>
        </w:p>
      </w:tc>
      <w:tc>
        <w:tcPr>
          <w:tcW w:w="4933" w:type="dxa"/>
          <w:shd w:val="clear" w:color="auto" w:fill="auto"/>
        </w:tcPr>
        <w:p w14:paraId="36E0BB2E" w14:textId="4BB9C4EE" w:rsidR="007C15F5" w:rsidRDefault="00FA2B3A" w:rsidP="00CE218C">
          <w:pPr>
            <w:pStyle w:val="Sidfot"/>
            <w:rPr>
              <w:noProof/>
            </w:rPr>
          </w:pPr>
          <w:r>
            <w:rPr>
              <w:noProof/>
              <w:lang w:val="en-US" w:eastAsia="en-US"/>
            </w:rPr>
            <w:drawing>
              <wp:inline distT="0" distB="0" distL="0" distR="0" wp14:anchorId="56A1B6B1" wp14:editId="776DD60E">
                <wp:extent cx="1333500" cy="444500"/>
                <wp:effectExtent l="0" t="0" r="0" b="0"/>
                <wp:docPr id="3"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44500"/>
                        </a:xfrm>
                        <a:prstGeom prst="rect">
                          <a:avLst/>
                        </a:prstGeom>
                        <a:noFill/>
                        <a:ln>
                          <a:noFill/>
                        </a:ln>
                      </pic:spPr>
                    </pic:pic>
                  </a:graphicData>
                </a:graphic>
              </wp:inline>
            </w:drawing>
          </w:r>
        </w:p>
      </w:tc>
    </w:tr>
  </w:tbl>
  <w:p w14:paraId="641536A0" w14:textId="77777777" w:rsidR="007C15F5" w:rsidRDefault="007C15F5" w:rsidP="007C15F5">
    <w:pPr>
      <w:pStyle w:val="Sidfo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Layout w:type="fixed"/>
      <w:tblCellMar>
        <w:left w:w="0" w:type="dxa"/>
        <w:right w:w="0" w:type="dxa"/>
      </w:tblCellMar>
      <w:tblLook w:val="04A0" w:firstRow="1" w:lastRow="0" w:firstColumn="1" w:lastColumn="0" w:noHBand="0" w:noVBand="1"/>
    </w:tblPr>
    <w:tblGrid>
      <w:gridCol w:w="3799"/>
      <w:gridCol w:w="3799"/>
      <w:gridCol w:w="2268"/>
    </w:tblGrid>
    <w:tr w:rsidR="007C15F5" w14:paraId="15D07AFB" w14:textId="77777777" w:rsidTr="00850618">
      <w:trPr>
        <w:trHeight w:val="252"/>
      </w:trPr>
      <w:tc>
        <w:tcPr>
          <w:tcW w:w="3799" w:type="dxa"/>
          <w:tcBorders>
            <w:top w:val="single" w:sz="4" w:space="0" w:color="auto"/>
            <w:left w:val="single" w:sz="4" w:space="0" w:color="auto"/>
          </w:tcBorders>
          <w:shd w:val="clear" w:color="auto" w:fill="auto"/>
        </w:tcPr>
        <w:p w14:paraId="01A87B81" w14:textId="77777777" w:rsidR="007C15F5" w:rsidRDefault="007C15F5" w:rsidP="00850618">
          <w:pPr>
            <w:pStyle w:val="Sidfot"/>
            <w:ind w:left="57"/>
            <w:jc w:val="left"/>
          </w:pPr>
          <w:r>
            <w:t xml:space="preserve">Utdragsbestyrkande   </w:t>
          </w:r>
        </w:p>
      </w:tc>
      <w:tc>
        <w:tcPr>
          <w:tcW w:w="3799" w:type="dxa"/>
          <w:vMerge w:val="restart"/>
          <w:shd w:val="clear" w:color="auto" w:fill="auto"/>
        </w:tcPr>
        <w:p w14:paraId="3796C0B5" w14:textId="77777777" w:rsidR="007C15F5" w:rsidRDefault="007C15F5" w:rsidP="0040660B">
          <w:pPr>
            <w:pStyle w:val="Sidfot"/>
          </w:pPr>
        </w:p>
      </w:tc>
      <w:tc>
        <w:tcPr>
          <w:tcW w:w="2268" w:type="dxa"/>
          <w:vMerge w:val="restart"/>
          <w:shd w:val="clear" w:color="auto" w:fill="auto"/>
        </w:tcPr>
        <w:p w14:paraId="2D6BA61D" w14:textId="4C3F3BC0" w:rsidR="007C15F5" w:rsidRDefault="00FA2B3A" w:rsidP="00561154">
          <w:pPr>
            <w:pStyle w:val="Sidfot"/>
          </w:pPr>
          <w:r>
            <w:rPr>
              <w:noProof/>
              <w:lang w:val="en-US" w:eastAsia="en-US"/>
            </w:rPr>
            <w:drawing>
              <wp:inline distT="0" distB="0" distL="0" distR="0" wp14:anchorId="6AC9987C" wp14:editId="785E1457">
                <wp:extent cx="1333500" cy="4445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44500"/>
                        </a:xfrm>
                        <a:prstGeom prst="rect">
                          <a:avLst/>
                        </a:prstGeom>
                        <a:noFill/>
                        <a:ln>
                          <a:noFill/>
                        </a:ln>
                      </pic:spPr>
                    </pic:pic>
                  </a:graphicData>
                </a:graphic>
              </wp:inline>
            </w:drawing>
          </w:r>
        </w:p>
      </w:tc>
    </w:tr>
    <w:tr w:rsidR="007C15F5" w14:paraId="31FA0A61" w14:textId="77777777" w:rsidTr="00850618">
      <w:trPr>
        <w:trHeight w:val="380"/>
      </w:trPr>
      <w:tc>
        <w:tcPr>
          <w:tcW w:w="3799" w:type="dxa"/>
          <w:shd w:val="clear" w:color="auto" w:fill="auto"/>
        </w:tcPr>
        <w:p w14:paraId="7A0ABDDB" w14:textId="77777777" w:rsidR="007C15F5" w:rsidRDefault="007C15F5" w:rsidP="0040660B">
          <w:pPr>
            <w:pStyle w:val="Sidfot"/>
          </w:pPr>
        </w:p>
      </w:tc>
      <w:tc>
        <w:tcPr>
          <w:tcW w:w="3799" w:type="dxa"/>
          <w:vMerge/>
          <w:shd w:val="clear" w:color="auto" w:fill="auto"/>
        </w:tcPr>
        <w:p w14:paraId="09227020" w14:textId="77777777" w:rsidR="007C15F5" w:rsidRDefault="007C15F5" w:rsidP="0040660B">
          <w:pPr>
            <w:pStyle w:val="Sidfot"/>
          </w:pPr>
        </w:p>
      </w:tc>
      <w:tc>
        <w:tcPr>
          <w:tcW w:w="2268" w:type="dxa"/>
          <w:vMerge/>
          <w:shd w:val="clear" w:color="auto" w:fill="auto"/>
        </w:tcPr>
        <w:p w14:paraId="09342EF4" w14:textId="77777777" w:rsidR="007C15F5" w:rsidRDefault="007C15F5" w:rsidP="00561154">
          <w:pPr>
            <w:pStyle w:val="Sidfot"/>
            <w:rPr>
              <w:noProof/>
            </w:rPr>
          </w:pPr>
        </w:p>
      </w:tc>
    </w:tr>
  </w:tbl>
  <w:p w14:paraId="606CE681" w14:textId="77777777" w:rsidR="00561154" w:rsidRPr="00561154" w:rsidRDefault="00561154" w:rsidP="00561154">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C2AC" w14:textId="77777777" w:rsidR="003F523F" w:rsidRDefault="003F523F" w:rsidP="008453F1">
      <w:pPr>
        <w:spacing w:line="240" w:lineRule="auto"/>
      </w:pPr>
      <w:r>
        <w:separator/>
      </w:r>
    </w:p>
  </w:footnote>
  <w:footnote w:type="continuationSeparator" w:id="0">
    <w:p w14:paraId="04A179C7" w14:textId="77777777" w:rsidR="003F523F" w:rsidRDefault="003F523F" w:rsidP="008453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Layout w:type="fixed"/>
      <w:tblCellMar>
        <w:left w:w="0" w:type="dxa"/>
        <w:right w:w="0" w:type="dxa"/>
      </w:tblCellMar>
      <w:tblLook w:val="04A0" w:firstRow="1" w:lastRow="0" w:firstColumn="1" w:lastColumn="0" w:noHBand="0" w:noVBand="1"/>
    </w:tblPr>
    <w:tblGrid>
      <w:gridCol w:w="652"/>
      <w:gridCol w:w="4224"/>
      <w:gridCol w:w="4225"/>
      <w:gridCol w:w="822"/>
    </w:tblGrid>
    <w:tr w:rsidR="00BF4105" w:rsidRPr="00BF4105" w14:paraId="21535520" w14:textId="77777777" w:rsidTr="00850618">
      <w:trPr>
        <w:trHeight w:val="397"/>
      </w:trPr>
      <w:tc>
        <w:tcPr>
          <w:tcW w:w="652" w:type="dxa"/>
          <w:shd w:val="clear" w:color="auto" w:fill="auto"/>
        </w:tcPr>
        <w:p w14:paraId="3BEC233A" w14:textId="77777777" w:rsidR="00BF4105" w:rsidRPr="00850618" w:rsidRDefault="00BF4105" w:rsidP="00BF4105">
          <w:pPr>
            <w:rPr>
              <w:noProof/>
              <w:sz w:val="20"/>
              <w:szCs w:val="20"/>
            </w:rPr>
          </w:pPr>
        </w:p>
      </w:tc>
      <w:tc>
        <w:tcPr>
          <w:tcW w:w="9271" w:type="dxa"/>
          <w:gridSpan w:val="3"/>
          <w:shd w:val="clear" w:color="auto" w:fill="auto"/>
        </w:tcPr>
        <w:p w14:paraId="6D1031CC" w14:textId="77777777" w:rsidR="00BF4105" w:rsidRPr="00850618" w:rsidRDefault="00BF4105" w:rsidP="00850618">
          <w:pPr>
            <w:jc w:val="right"/>
            <w:rPr>
              <w:noProof/>
              <w:sz w:val="20"/>
              <w:szCs w:val="20"/>
            </w:rPr>
          </w:pPr>
          <w:r w:rsidRPr="00850618">
            <w:rPr>
              <w:i/>
            </w:rPr>
            <w:t xml:space="preserve">Sida </w:t>
          </w:r>
          <w:r w:rsidRPr="00850618">
            <w:rPr>
              <w:i/>
            </w:rPr>
            <w:fldChar w:fldCharType="begin"/>
          </w:r>
          <w:r w:rsidRPr="00850618">
            <w:rPr>
              <w:i/>
            </w:rPr>
            <w:instrText xml:space="preserve"> PAGE  \* Arabic  \* MERGEFORMAT </w:instrText>
          </w:r>
          <w:r w:rsidRPr="00850618">
            <w:rPr>
              <w:i/>
            </w:rPr>
            <w:fldChar w:fldCharType="separate"/>
          </w:r>
          <w:r w:rsidR="002707CF">
            <w:rPr>
              <w:i/>
              <w:noProof/>
            </w:rPr>
            <w:t>2</w:t>
          </w:r>
          <w:r w:rsidRPr="00850618">
            <w:rPr>
              <w:i/>
            </w:rPr>
            <w:fldChar w:fldCharType="end"/>
          </w:r>
          <w:r w:rsidRPr="00850618">
            <w:rPr>
              <w:i/>
            </w:rPr>
            <w:t xml:space="preserve"> (</w:t>
          </w:r>
          <w:r w:rsidRPr="00850618">
            <w:rPr>
              <w:i/>
            </w:rPr>
            <w:fldChar w:fldCharType="begin"/>
          </w:r>
          <w:r w:rsidRPr="00850618">
            <w:rPr>
              <w:i/>
            </w:rPr>
            <w:instrText xml:space="preserve"> NUMPAGES  \* Arabic  \* MERGEFORMAT </w:instrText>
          </w:r>
          <w:r w:rsidRPr="00850618">
            <w:rPr>
              <w:i/>
            </w:rPr>
            <w:fldChar w:fldCharType="separate"/>
          </w:r>
          <w:r w:rsidR="002707CF">
            <w:rPr>
              <w:i/>
              <w:noProof/>
            </w:rPr>
            <w:t>3</w:t>
          </w:r>
          <w:r w:rsidRPr="00850618">
            <w:rPr>
              <w:i/>
            </w:rPr>
            <w:fldChar w:fldCharType="end"/>
          </w:r>
          <w:r w:rsidRPr="00850618">
            <w:rPr>
              <w:i/>
            </w:rPr>
            <w:t>)</w:t>
          </w:r>
        </w:p>
      </w:tc>
    </w:tr>
    <w:tr w:rsidR="00FD03C2" w14:paraId="70983507" w14:textId="77777777" w:rsidTr="00850618">
      <w:trPr>
        <w:trHeight w:val="850"/>
      </w:trPr>
      <w:tc>
        <w:tcPr>
          <w:tcW w:w="652" w:type="dxa"/>
          <w:shd w:val="clear" w:color="auto" w:fill="auto"/>
        </w:tcPr>
        <w:p w14:paraId="14F56367" w14:textId="50BB40B5" w:rsidR="00FD03C2" w:rsidRDefault="00FA2B3A" w:rsidP="00CE218C">
          <w:pPr>
            <w:pStyle w:val="Sidhuvud"/>
          </w:pPr>
          <w:r>
            <w:rPr>
              <w:noProof/>
              <w:lang w:val="en-US" w:eastAsia="en-US"/>
            </w:rPr>
            <w:drawing>
              <wp:inline distT="0" distB="0" distL="0" distR="0" wp14:anchorId="42222243" wp14:editId="10BD7EEF">
                <wp:extent cx="381000" cy="355600"/>
                <wp:effectExtent l="0" t="0" r="0" b="0"/>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a:ln>
                          <a:noFill/>
                        </a:ln>
                      </pic:spPr>
                    </pic:pic>
                  </a:graphicData>
                </a:graphic>
              </wp:inline>
            </w:drawing>
          </w:r>
        </w:p>
      </w:tc>
      <w:tc>
        <w:tcPr>
          <w:tcW w:w="8449" w:type="dxa"/>
          <w:gridSpan w:val="2"/>
          <w:shd w:val="clear" w:color="auto" w:fill="auto"/>
        </w:tcPr>
        <w:p w14:paraId="24F3116E" w14:textId="77777777" w:rsidR="00FD03C2" w:rsidRPr="002A45CF" w:rsidRDefault="003F523F" w:rsidP="002A45CF">
          <w:pPr>
            <w:pStyle w:val="Instans"/>
          </w:pPr>
          <w:r>
            <w:t>Tillgänglighetsrådet</w:t>
          </w:r>
        </w:p>
      </w:tc>
      <w:tc>
        <w:tcPr>
          <w:tcW w:w="822" w:type="dxa"/>
          <w:shd w:val="clear" w:color="auto" w:fill="auto"/>
        </w:tcPr>
        <w:p w14:paraId="1BF0667B" w14:textId="5432432C" w:rsidR="00FD03C2" w:rsidRDefault="00FA2B3A" w:rsidP="00850618">
          <w:pPr>
            <w:pStyle w:val="Sidhuvud"/>
            <w:jc w:val="right"/>
          </w:pPr>
          <w:r>
            <w:rPr>
              <w:noProof/>
              <w:lang w:val="en-US" w:eastAsia="en-US"/>
            </w:rPr>
            <w:drawing>
              <wp:inline distT="0" distB="0" distL="0" distR="0" wp14:anchorId="3289417A" wp14:editId="65965B1D">
                <wp:extent cx="419100" cy="488950"/>
                <wp:effectExtent l="0" t="0" r="0" b="0"/>
                <wp:docPr id="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88950"/>
                        </a:xfrm>
                        <a:prstGeom prst="rect">
                          <a:avLst/>
                        </a:prstGeom>
                        <a:noFill/>
                        <a:ln>
                          <a:noFill/>
                        </a:ln>
                      </pic:spPr>
                    </pic:pic>
                  </a:graphicData>
                </a:graphic>
              </wp:inline>
            </w:drawing>
          </w:r>
        </w:p>
      </w:tc>
    </w:tr>
    <w:tr w:rsidR="00FD03C2" w14:paraId="67BFF415" w14:textId="77777777" w:rsidTr="00850618">
      <w:trPr>
        <w:trHeight w:val="454"/>
      </w:trPr>
      <w:tc>
        <w:tcPr>
          <w:tcW w:w="652" w:type="dxa"/>
          <w:shd w:val="clear" w:color="auto" w:fill="auto"/>
        </w:tcPr>
        <w:p w14:paraId="1A373E2A" w14:textId="77777777" w:rsidR="00FD03C2" w:rsidRDefault="00FD03C2" w:rsidP="00CE218C">
          <w:pPr>
            <w:pStyle w:val="Protokolltext"/>
            <w:rPr>
              <w:noProof/>
            </w:rPr>
          </w:pPr>
        </w:p>
      </w:tc>
      <w:tc>
        <w:tcPr>
          <w:tcW w:w="4224" w:type="dxa"/>
          <w:shd w:val="clear" w:color="auto" w:fill="auto"/>
        </w:tcPr>
        <w:p w14:paraId="54588508" w14:textId="416E4193" w:rsidR="00FD03C2" w:rsidRPr="001322B3" w:rsidRDefault="00C7733B" w:rsidP="001322B3">
          <w:r>
            <w:rPr>
              <w:b/>
              <w:caps/>
            </w:rPr>
            <w:t xml:space="preserve">Minnesanteckning </w:t>
          </w:r>
        </w:p>
      </w:tc>
      <w:tc>
        <w:tcPr>
          <w:tcW w:w="4225" w:type="dxa"/>
          <w:shd w:val="clear" w:color="auto" w:fill="auto"/>
        </w:tcPr>
        <w:p w14:paraId="62F47173" w14:textId="77777777" w:rsidR="00FD03C2" w:rsidRDefault="001322B3" w:rsidP="00850618">
          <w:pPr>
            <w:pStyle w:val="Protokolltext"/>
            <w:jc w:val="right"/>
          </w:pPr>
          <w:r>
            <w:t xml:space="preserve">Sammanträdesdatum </w:t>
          </w:r>
          <w:r w:rsidR="003F523F">
            <w:t>2024-03-26</w:t>
          </w:r>
        </w:p>
      </w:tc>
      <w:tc>
        <w:tcPr>
          <w:tcW w:w="822" w:type="dxa"/>
          <w:shd w:val="clear" w:color="auto" w:fill="auto"/>
        </w:tcPr>
        <w:p w14:paraId="56B1380B" w14:textId="77777777" w:rsidR="00FD03C2" w:rsidRDefault="00FD03C2" w:rsidP="00CE218C">
          <w:pPr>
            <w:pStyle w:val="Protokolltext"/>
            <w:rPr>
              <w:noProof/>
            </w:rPr>
          </w:pPr>
        </w:p>
      </w:tc>
    </w:tr>
  </w:tbl>
  <w:p w14:paraId="4A03ADA8" w14:textId="77777777" w:rsidR="00FD03C2" w:rsidRDefault="00FD03C2" w:rsidP="00FD03C2">
    <w:pPr>
      <w:pStyle w:val="Normalutanavst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C685" w14:textId="77777777" w:rsidR="009C6FF1" w:rsidRDefault="009C6FF1" w:rsidP="00387C9C">
    <w:pPr>
      <w:pStyle w:val="Normalutanavstnd"/>
    </w:pPr>
  </w:p>
  <w:tbl>
    <w:tblPr>
      <w:tblW w:w="9923" w:type="dxa"/>
      <w:tblInd w:w="-57" w:type="dxa"/>
      <w:tblLayout w:type="fixed"/>
      <w:tblCellMar>
        <w:left w:w="0" w:type="dxa"/>
        <w:right w:w="0" w:type="dxa"/>
      </w:tblCellMar>
      <w:tblLook w:val="04A0" w:firstRow="1" w:lastRow="0" w:firstColumn="1" w:lastColumn="0" w:noHBand="0" w:noVBand="1"/>
    </w:tblPr>
    <w:tblGrid>
      <w:gridCol w:w="652"/>
      <w:gridCol w:w="4224"/>
      <w:gridCol w:w="4225"/>
      <w:gridCol w:w="822"/>
    </w:tblGrid>
    <w:tr w:rsidR="008453F1" w14:paraId="53E4DC5B" w14:textId="77777777" w:rsidTr="00850618">
      <w:trPr>
        <w:trHeight w:val="850"/>
      </w:trPr>
      <w:tc>
        <w:tcPr>
          <w:tcW w:w="652" w:type="dxa"/>
          <w:shd w:val="clear" w:color="auto" w:fill="auto"/>
        </w:tcPr>
        <w:p w14:paraId="4878E62F" w14:textId="45BE8036" w:rsidR="008453F1" w:rsidRDefault="00FA2B3A">
          <w:pPr>
            <w:pStyle w:val="Sidhuvud"/>
          </w:pPr>
          <w:r>
            <w:rPr>
              <w:noProof/>
              <w:lang w:val="en-US" w:eastAsia="en-US"/>
            </w:rPr>
            <w:drawing>
              <wp:inline distT="0" distB="0" distL="0" distR="0" wp14:anchorId="14EA882F" wp14:editId="382D87C6">
                <wp:extent cx="381000" cy="355600"/>
                <wp:effectExtent l="0" t="0" r="0" b="0"/>
                <wp:docPr id="4"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a:ln>
                          <a:noFill/>
                        </a:ln>
                      </pic:spPr>
                    </pic:pic>
                  </a:graphicData>
                </a:graphic>
              </wp:inline>
            </w:drawing>
          </w:r>
        </w:p>
      </w:tc>
      <w:tc>
        <w:tcPr>
          <w:tcW w:w="8449" w:type="dxa"/>
          <w:gridSpan w:val="2"/>
          <w:shd w:val="clear" w:color="auto" w:fill="auto"/>
        </w:tcPr>
        <w:p w14:paraId="61237B4E" w14:textId="77777777" w:rsidR="008453F1" w:rsidRPr="002A45CF" w:rsidRDefault="003F523F" w:rsidP="002A45CF">
          <w:pPr>
            <w:pStyle w:val="Instans"/>
          </w:pPr>
          <w:r>
            <w:t>Tillgänglighetsrådet</w:t>
          </w:r>
        </w:p>
      </w:tc>
      <w:tc>
        <w:tcPr>
          <w:tcW w:w="822" w:type="dxa"/>
          <w:shd w:val="clear" w:color="auto" w:fill="auto"/>
        </w:tcPr>
        <w:p w14:paraId="293E3E32" w14:textId="47C9B3ED" w:rsidR="008453F1" w:rsidRDefault="00FA2B3A" w:rsidP="00850618">
          <w:pPr>
            <w:pStyle w:val="Sidhuvud"/>
            <w:jc w:val="right"/>
          </w:pPr>
          <w:r>
            <w:rPr>
              <w:noProof/>
              <w:lang w:val="en-US" w:eastAsia="en-US"/>
            </w:rPr>
            <w:drawing>
              <wp:inline distT="0" distB="0" distL="0" distR="0" wp14:anchorId="04772B6D" wp14:editId="2ADEFE2C">
                <wp:extent cx="419100" cy="488950"/>
                <wp:effectExtent l="0" t="0" r="0" b="0"/>
                <wp:docPr id="5"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88950"/>
                        </a:xfrm>
                        <a:prstGeom prst="rect">
                          <a:avLst/>
                        </a:prstGeom>
                        <a:noFill/>
                        <a:ln>
                          <a:noFill/>
                        </a:ln>
                      </pic:spPr>
                    </pic:pic>
                  </a:graphicData>
                </a:graphic>
              </wp:inline>
            </w:drawing>
          </w:r>
        </w:p>
      </w:tc>
    </w:tr>
    <w:tr w:rsidR="00CB0202" w14:paraId="082A77FE" w14:textId="77777777" w:rsidTr="00850618">
      <w:trPr>
        <w:trHeight w:val="454"/>
      </w:trPr>
      <w:tc>
        <w:tcPr>
          <w:tcW w:w="652" w:type="dxa"/>
          <w:shd w:val="clear" w:color="auto" w:fill="auto"/>
        </w:tcPr>
        <w:p w14:paraId="0DE660E2" w14:textId="77777777" w:rsidR="00CB0202" w:rsidRDefault="00CB0202" w:rsidP="00CB0202">
          <w:pPr>
            <w:pStyle w:val="Protokolltext"/>
            <w:rPr>
              <w:noProof/>
            </w:rPr>
          </w:pPr>
        </w:p>
      </w:tc>
      <w:tc>
        <w:tcPr>
          <w:tcW w:w="4224" w:type="dxa"/>
          <w:shd w:val="clear" w:color="auto" w:fill="auto"/>
        </w:tcPr>
        <w:p w14:paraId="5A1F7F10" w14:textId="77777777" w:rsidR="00CB0202" w:rsidRPr="001322B3" w:rsidRDefault="001322B3" w:rsidP="001322B3">
          <w:r w:rsidRPr="00850618">
            <w:rPr>
              <w:b/>
              <w:caps/>
            </w:rPr>
            <w:t>SAMMANTRÄDESPROTOKOLL</w:t>
          </w:r>
        </w:p>
      </w:tc>
      <w:tc>
        <w:tcPr>
          <w:tcW w:w="4225" w:type="dxa"/>
          <w:shd w:val="clear" w:color="auto" w:fill="auto"/>
        </w:tcPr>
        <w:p w14:paraId="055A752A" w14:textId="77777777" w:rsidR="00CB0202" w:rsidRDefault="001322B3" w:rsidP="00850618">
          <w:pPr>
            <w:pStyle w:val="Protokolltext"/>
            <w:jc w:val="right"/>
          </w:pPr>
          <w:r>
            <w:t>Sammanträdesdatum</w:t>
          </w:r>
          <w:r w:rsidR="00850618">
            <w:t xml:space="preserve"> </w:t>
          </w:r>
          <w:r w:rsidR="003F523F">
            <w:t>2024-03-26</w:t>
          </w:r>
        </w:p>
      </w:tc>
      <w:tc>
        <w:tcPr>
          <w:tcW w:w="822" w:type="dxa"/>
          <w:shd w:val="clear" w:color="auto" w:fill="auto"/>
        </w:tcPr>
        <w:p w14:paraId="7A4D7265" w14:textId="77777777" w:rsidR="00CB0202" w:rsidRDefault="00CB0202" w:rsidP="00CB0202">
          <w:pPr>
            <w:pStyle w:val="Protokolltext"/>
            <w:rPr>
              <w:noProof/>
            </w:rPr>
          </w:pPr>
        </w:p>
      </w:tc>
    </w:tr>
  </w:tbl>
  <w:p w14:paraId="604A02F2" w14:textId="77777777" w:rsidR="008453F1" w:rsidRDefault="008453F1" w:rsidP="00387C9C">
    <w:pPr>
      <w:pStyle w:val="Normalutanavst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CF1214"/>
    <w:multiLevelType w:val="hybridMultilevel"/>
    <w:tmpl w:val="571AE916"/>
    <w:lvl w:ilvl="0" w:tplc="75B4FE2A">
      <w:start w:val="4"/>
      <w:numFmt w:val="bullet"/>
      <w:lvlText w:val="-"/>
      <w:lvlJc w:val="left"/>
      <w:pPr>
        <w:ind w:left="1080" w:hanging="360"/>
      </w:pPr>
      <w:rPr>
        <w:rFonts w:ascii="Arial" w:eastAsia="Calibr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8BC370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0106C3"/>
    <w:multiLevelType w:val="hybridMultilevel"/>
    <w:tmpl w:val="5706085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B020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A1636"/>
    <w:multiLevelType w:val="multilevel"/>
    <w:tmpl w:val="F536BA00"/>
    <w:lvl w:ilvl="0">
      <w:start w:val="1"/>
      <w:numFmt w:val="decimal"/>
      <w:lvlRestart w:val="0"/>
      <w:lvlText w:val=" § %1 "/>
      <w:lvlJc w:val="left"/>
      <w:pPr>
        <w:tabs>
          <w:tab w:val="num" w:pos="0"/>
        </w:tabs>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6" w15:restartNumberingAfterBreak="0">
    <w:nsid w:val="21903BA8"/>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7"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8A78CE"/>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9" w15:restartNumberingAfterBreak="0">
    <w:nsid w:val="46A15657"/>
    <w:multiLevelType w:val="hybridMultilevel"/>
    <w:tmpl w:val="3DF68C84"/>
    <w:lvl w:ilvl="0" w:tplc="21B0B8E8">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523219E7"/>
    <w:multiLevelType w:val="hybridMultilevel"/>
    <w:tmpl w:val="ACC47504"/>
    <w:lvl w:ilvl="0" w:tplc="828EF400">
      <w:numFmt w:val="bullet"/>
      <w:lvlText w:val="-"/>
      <w:lvlJc w:val="left"/>
      <w:pPr>
        <w:ind w:left="720" w:hanging="360"/>
      </w:pPr>
      <w:rPr>
        <w:rFonts w:ascii="Calibri" w:eastAsia="Calibri" w:hAnsi="Calibri" w:cs="Calibr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537435"/>
    <w:multiLevelType w:val="multilevel"/>
    <w:tmpl w:val="CE72A8EE"/>
    <w:styleLink w:val="CompanyList"/>
    <w:lvl w:ilvl="0">
      <w:start w:val="1"/>
      <w:numFmt w:val="decimal"/>
      <w:lvlRestart w:val="0"/>
      <w:lvlText w:val="%1."/>
      <w:lvlJc w:val="left"/>
      <w:pPr>
        <w:tabs>
          <w:tab w:val="num" w:pos="453"/>
        </w:tabs>
        <w:ind w:left="453" w:hanging="453"/>
      </w:pPr>
      <w:rPr>
        <w:rFonts w:ascii="Arial" w:hAnsi="Arial" w:cs="Arial"/>
      </w:rPr>
    </w:lvl>
    <w:lvl w:ilvl="1">
      <w:start w:val="1"/>
      <w:numFmt w:val="lowerLetter"/>
      <w:lvlText w:val="%2)"/>
      <w:lvlJc w:val="left"/>
      <w:pPr>
        <w:tabs>
          <w:tab w:val="num" w:pos="907"/>
        </w:tabs>
        <w:ind w:left="907" w:hanging="454"/>
      </w:pPr>
      <w:rPr>
        <w:rFonts w:ascii="Arial" w:hAnsi="Arial" w:cs="Arial"/>
      </w:rPr>
    </w:lvl>
    <w:lvl w:ilvl="2">
      <w:start w:val="1"/>
      <w:numFmt w:val="lowerRoman"/>
      <w:lvlText w:val="%3)"/>
      <w:lvlJc w:val="left"/>
      <w:pPr>
        <w:tabs>
          <w:tab w:val="num" w:pos="1360"/>
        </w:tabs>
        <w:ind w:left="1360" w:hanging="453"/>
      </w:pPr>
      <w:rPr>
        <w:rFonts w:ascii="Arial" w:hAnsi="Arial" w:cs="Arial"/>
      </w:rPr>
    </w:lvl>
    <w:lvl w:ilvl="3">
      <w:start w:val="1"/>
      <w:numFmt w:val="lowerLetter"/>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Letter"/>
      <w:lvlText w:val="-"/>
      <w:lvlJc w:val="left"/>
      <w:pPr>
        <w:tabs>
          <w:tab w:val="num" w:pos="2720"/>
        </w:tabs>
        <w:ind w:left="2720" w:hanging="453"/>
      </w:pPr>
      <w:rPr>
        <w:rFonts w:ascii="Arial" w:hAnsi="Arial" w:cs="Arial"/>
      </w:rPr>
    </w:lvl>
    <w:lvl w:ilvl="6">
      <w:start w:val="1"/>
      <w:numFmt w:val="lowerLetter"/>
      <w:lvlText w:val="-"/>
      <w:lvlJc w:val="left"/>
      <w:pPr>
        <w:tabs>
          <w:tab w:val="num" w:pos="3174"/>
        </w:tabs>
        <w:ind w:left="3174" w:hanging="454"/>
      </w:pPr>
      <w:rPr>
        <w:rFonts w:ascii="Arial" w:hAnsi="Arial" w:cs="Arial"/>
      </w:rPr>
    </w:lvl>
    <w:lvl w:ilvl="7">
      <w:start w:val="1"/>
      <w:numFmt w:val="lowerLetter"/>
      <w:lvlText w:val="-"/>
      <w:lvlJc w:val="left"/>
      <w:pPr>
        <w:tabs>
          <w:tab w:val="num" w:pos="3627"/>
        </w:tabs>
        <w:ind w:left="3627" w:hanging="453"/>
      </w:pPr>
      <w:rPr>
        <w:rFonts w:ascii="Arial" w:hAnsi="Arial" w:cs="Arial"/>
      </w:rPr>
    </w:lvl>
    <w:lvl w:ilvl="8">
      <w:start w:val="1"/>
      <w:numFmt w:val="lowerLetter"/>
      <w:lvlText w:val="-"/>
      <w:lvlJc w:val="left"/>
      <w:pPr>
        <w:tabs>
          <w:tab w:val="num" w:pos="4081"/>
        </w:tabs>
        <w:ind w:left="4081" w:hanging="454"/>
      </w:pPr>
      <w:rPr>
        <w:rFonts w:ascii="Arial" w:hAnsi="Arial" w:cs="Arial"/>
      </w:rPr>
    </w:lvl>
  </w:abstractNum>
  <w:abstractNum w:abstractNumId="12" w15:restartNumberingAfterBreak="0">
    <w:nsid w:val="54550E14"/>
    <w:multiLevelType w:val="hybridMultilevel"/>
    <w:tmpl w:val="2FE24D82"/>
    <w:lvl w:ilvl="0" w:tplc="828EF400">
      <w:numFmt w:val="bullet"/>
      <w:lvlText w:val="-"/>
      <w:lvlJc w:val="left"/>
      <w:pPr>
        <w:ind w:left="720" w:hanging="360"/>
      </w:pPr>
      <w:rPr>
        <w:rFonts w:ascii="Calibri" w:eastAsia="Calibri" w:hAnsi="Calibri" w:cs="Calibri"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549C35DE"/>
    <w:multiLevelType w:val="multilevel"/>
    <w:tmpl w:val="B35AF6A0"/>
    <w:lvl w:ilvl="0">
      <w:start w:val="1"/>
      <w:numFmt w:val="decimal"/>
      <w:lvlText w:val="Ks § %1"/>
      <w:lvlJc w:val="left"/>
      <w:pPr>
        <w:tabs>
          <w:tab w:val="num" w:pos="1418"/>
        </w:tabs>
        <w:ind w:left="1418" w:hanging="141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6C703C"/>
    <w:multiLevelType w:val="multilevel"/>
    <w:tmpl w:val="0964A334"/>
    <w:styleLink w:val="CompanyListBullet"/>
    <w:lvl w:ilvl="0">
      <w:start w:val="1"/>
      <w:numFmt w:val="bullet"/>
      <w:lvlRestart w:val="0"/>
      <w:lvlText w:val=""/>
      <w:lvlJc w:val="left"/>
      <w:pPr>
        <w:tabs>
          <w:tab w:val="num" w:pos="453"/>
        </w:tabs>
        <w:ind w:left="453" w:hanging="453"/>
      </w:pPr>
      <w:rPr>
        <w:rFonts w:ascii="Symbol" w:hAnsi="Symbol" w:cs="Arial"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num w:numId="1" w16cid:durableId="1118643735">
    <w:abstractNumId w:val="8"/>
  </w:num>
  <w:num w:numId="2" w16cid:durableId="117066651">
    <w:abstractNumId w:val="6"/>
  </w:num>
  <w:num w:numId="3" w16cid:durableId="958144936">
    <w:abstractNumId w:val="0"/>
  </w:num>
  <w:num w:numId="4" w16cid:durableId="1422605694">
    <w:abstractNumId w:val="11"/>
  </w:num>
  <w:num w:numId="5" w16cid:durableId="958802231">
    <w:abstractNumId w:val="15"/>
  </w:num>
  <w:num w:numId="6" w16cid:durableId="1824618539">
    <w:abstractNumId w:val="13"/>
  </w:num>
  <w:num w:numId="7" w16cid:durableId="1402366825">
    <w:abstractNumId w:val="5"/>
  </w:num>
  <w:num w:numId="8" w16cid:durableId="702749733">
    <w:abstractNumId w:val="3"/>
  </w:num>
  <w:num w:numId="9" w16cid:durableId="1938363204">
    <w:abstractNumId w:val="9"/>
  </w:num>
  <w:num w:numId="10" w16cid:durableId="1815490580">
    <w:abstractNumId w:val="1"/>
  </w:num>
  <w:num w:numId="11" w16cid:durableId="2123569473">
    <w:abstractNumId w:val="12"/>
  </w:num>
  <w:num w:numId="12" w16cid:durableId="531460416">
    <w:abstractNumId w:val="12"/>
  </w:num>
  <w:num w:numId="13" w16cid:durableId="35724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Ciceron\classic32\LOKAL\TEMP\TE_exp.txt"/>
  </w:mailMerg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styrelseförvaltningen"/>
    <w:docVar w:name="anvandare_txt_Epost" w:val="marina.timm@tibro.se"/>
    <w:docVar w:name="anvandare_txt_Fritext1" w:val="Folkhälsostrateg"/>
    <w:docVar w:name="anvandare_txt_Namn" w:val="Marina Timm"/>
    <w:docVar w:name="anvandare_txt_Profil" w:val="SEKR"/>
    <w:docVar w:name="anvandare_txt_Sign" w:val="MATI0522"/>
    <w:docVar w:name="Datum" w:val="2024-03-26"/>
    <w:docVar w:name="DokumentArkiv_Diarium" w:val="KS"/>
    <w:docVar w:name="DokumentArkiv_DokId" w:val="56620"/>
    <w:docVar w:name="DokumentArkiv_DokTyp" w:val="A"/>
    <w:docVar w:name="DokumentArkiv_FamId" w:val="140326"/>
    <w:docVar w:name="DokumentArkiv_FileInApprovalProcess" w:val="0"/>
    <w:docVar w:name="DokumentArkiv_FileName" w:val="Protokoll THR 20240326.docx"/>
    <w:docVar w:name="DokumentArkiv_guid" w:val="9267c1bd-2884-4cc0-9e56-3832a3e84f95"/>
    <w:docVar w:name="DokumentArkiv_moteCheckOut" w:val="J"/>
    <w:docVar w:name="DokumentArkiv_NameService" w:val="srv-ciceron01"/>
    <w:docVar w:name="DokumentArkiv_OrigPath" w:val="C:\Users\mati0522\Downloads"/>
    <w:docVar w:name="DokumentArkiv_SecurityDomain" w:val="Ciceron"/>
    <w:docVar w:name="Instans" w:val="Tillgänglighetsrådet"/>
    <w:docVar w:name="MallTyp" w:val="Protokoll"/>
    <w:docVar w:name="Ordförande" w:val="Ann Ohlsson"/>
    <w:docVar w:name="Paragrafer" w:val="§§ 1-3"/>
    <w:docVar w:name="Tid" w:val="18:00"/>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3F523F"/>
    <w:rsid w:val="000009AD"/>
    <w:rsid w:val="00006C51"/>
    <w:rsid w:val="00006DF5"/>
    <w:rsid w:val="00012193"/>
    <w:rsid w:val="00013AD8"/>
    <w:rsid w:val="000221B5"/>
    <w:rsid w:val="00022743"/>
    <w:rsid w:val="00022CEE"/>
    <w:rsid w:val="00033295"/>
    <w:rsid w:val="000365B4"/>
    <w:rsid w:val="00040301"/>
    <w:rsid w:val="00040D98"/>
    <w:rsid w:val="000411E1"/>
    <w:rsid w:val="0004652C"/>
    <w:rsid w:val="000566A6"/>
    <w:rsid w:val="00056EDB"/>
    <w:rsid w:val="00057AB5"/>
    <w:rsid w:val="00065707"/>
    <w:rsid w:val="000671A4"/>
    <w:rsid w:val="000856D2"/>
    <w:rsid w:val="00097013"/>
    <w:rsid w:val="00097CCD"/>
    <w:rsid w:val="00097FD6"/>
    <w:rsid w:val="000A3C21"/>
    <w:rsid w:val="000A56E0"/>
    <w:rsid w:val="000B44F4"/>
    <w:rsid w:val="000C029B"/>
    <w:rsid w:val="000C4C78"/>
    <w:rsid w:val="000C6CF1"/>
    <w:rsid w:val="000D5A79"/>
    <w:rsid w:val="000E5F3A"/>
    <w:rsid w:val="000E7725"/>
    <w:rsid w:val="000F2DC6"/>
    <w:rsid w:val="00107C42"/>
    <w:rsid w:val="001267DD"/>
    <w:rsid w:val="0013131C"/>
    <w:rsid w:val="001322B3"/>
    <w:rsid w:val="001335BA"/>
    <w:rsid w:val="0013757D"/>
    <w:rsid w:val="00137908"/>
    <w:rsid w:val="0014634D"/>
    <w:rsid w:val="00151836"/>
    <w:rsid w:val="00160216"/>
    <w:rsid w:val="00171482"/>
    <w:rsid w:val="00192622"/>
    <w:rsid w:val="00193395"/>
    <w:rsid w:val="001A3288"/>
    <w:rsid w:val="001A36A4"/>
    <w:rsid w:val="001B6B30"/>
    <w:rsid w:val="001C2425"/>
    <w:rsid w:val="001C6B39"/>
    <w:rsid w:val="001E442A"/>
    <w:rsid w:val="001E4CD6"/>
    <w:rsid w:val="001E57CF"/>
    <w:rsid w:val="001E78E3"/>
    <w:rsid w:val="001F120B"/>
    <w:rsid w:val="001F6CE5"/>
    <w:rsid w:val="001F7D4E"/>
    <w:rsid w:val="00200CC9"/>
    <w:rsid w:val="00205C9F"/>
    <w:rsid w:val="002134A6"/>
    <w:rsid w:val="00214154"/>
    <w:rsid w:val="0021415E"/>
    <w:rsid w:val="0021595A"/>
    <w:rsid w:val="00217A9E"/>
    <w:rsid w:val="002200C4"/>
    <w:rsid w:val="00226B21"/>
    <w:rsid w:val="00235CE0"/>
    <w:rsid w:val="00241369"/>
    <w:rsid w:val="002504E1"/>
    <w:rsid w:val="0025190A"/>
    <w:rsid w:val="002519DB"/>
    <w:rsid w:val="0025486C"/>
    <w:rsid w:val="002600C1"/>
    <w:rsid w:val="0026344C"/>
    <w:rsid w:val="002707CF"/>
    <w:rsid w:val="00273E91"/>
    <w:rsid w:val="00282301"/>
    <w:rsid w:val="00283D14"/>
    <w:rsid w:val="0028535F"/>
    <w:rsid w:val="00285895"/>
    <w:rsid w:val="002861FA"/>
    <w:rsid w:val="00286D8B"/>
    <w:rsid w:val="0029579D"/>
    <w:rsid w:val="002A09B0"/>
    <w:rsid w:val="002A45CF"/>
    <w:rsid w:val="002A6AF2"/>
    <w:rsid w:val="002A7611"/>
    <w:rsid w:val="002B06BD"/>
    <w:rsid w:val="002B2D07"/>
    <w:rsid w:val="002D2298"/>
    <w:rsid w:val="002D5CE0"/>
    <w:rsid w:val="002E262C"/>
    <w:rsid w:val="002F40E3"/>
    <w:rsid w:val="002F701E"/>
    <w:rsid w:val="002F75F4"/>
    <w:rsid w:val="00303F23"/>
    <w:rsid w:val="0031302F"/>
    <w:rsid w:val="003136ED"/>
    <w:rsid w:val="00324CD6"/>
    <w:rsid w:val="00326F3D"/>
    <w:rsid w:val="00333503"/>
    <w:rsid w:val="003474A9"/>
    <w:rsid w:val="00350487"/>
    <w:rsid w:val="0035387D"/>
    <w:rsid w:val="0035470D"/>
    <w:rsid w:val="00357174"/>
    <w:rsid w:val="003670A5"/>
    <w:rsid w:val="00371FFF"/>
    <w:rsid w:val="003728EB"/>
    <w:rsid w:val="0037660F"/>
    <w:rsid w:val="00376F2A"/>
    <w:rsid w:val="00381FC7"/>
    <w:rsid w:val="00382A73"/>
    <w:rsid w:val="00387C9C"/>
    <w:rsid w:val="00391C55"/>
    <w:rsid w:val="00391DA0"/>
    <w:rsid w:val="00397CDB"/>
    <w:rsid w:val="003A22F0"/>
    <w:rsid w:val="003A46EB"/>
    <w:rsid w:val="003A520D"/>
    <w:rsid w:val="003A6D95"/>
    <w:rsid w:val="003A76DE"/>
    <w:rsid w:val="003C520A"/>
    <w:rsid w:val="003D3858"/>
    <w:rsid w:val="003D41B6"/>
    <w:rsid w:val="003D4E69"/>
    <w:rsid w:val="003D4F90"/>
    <w:rsid w:val="003E6124"/>
    <w:rsid w:val="003F13CA"/>
    <w:rsid w:val="003F1544"/>
    <w:rsid w:val="003F3EE7"/>
    <w:rsid w:val="003F523F"/>
    <w:rsid w:val="003F6440"/>
    <w:rsid w:val="0040003F"/>
    <w:rsid w:val="0040660B"/>
    <w:rsid w:val="00411542"/>
    <w:rsid w:val="004116E7"/>
    <w:rsid w:val="00412A5C"/>
    <w:rsid w:val="00420792"/>
    <w:rsid w:val="004218A9"/>
    <w:rsid w:val="00422226"/>
    <w:rsid w:val="0042712B"/>
    <w:rsid w:val="004341D0"/>
    <w:rsid w:val="0043573D"/>
    <w:rsid w:val="004369EE"/>
    <w:rsid w:val="00437103"/>
    <w:rsid w:val="00441F17"/>
    <w:rsid w:val="0045245C"/>
    <w:rsid w:val="004631CB"/>
    <w:rsid w:val="00464498"/>
    <w:rsid w:val="00477FD8"/>
    <w:rsid w:val="004A09E8"/>
    <w:rsid w:val="004A5881"/>
    <w:rsid w:val="004A5BA2"/>
    <w:rsid w:val="004B0644"/>
    <w:rsid w:val="004B4D99"/>
    <w:rsid w:val="004B56F0"/>
    <w:rsid w:val="004C1357"/>
    <w:rsid w:val="004C2D9B"/>
    <w:rsid w:val="004C5CDF"/>
    <w:rsid w:val="004D288D"/>
    <w:rsid w:val="004E0847"/>
    <w:rsid w:val="004E2266"/>
    <w:rsid w:val="004E3A0B"/>
    <w:rsid w:val="004E5000"/>
    <w:rsid w:val="004E6914"/>
    <w:rsid w:val="00500B87"/>
    <w:rsid w:val="00501EAA"/>
    <w:rsid w:val="00506830"/>
    <w:rsid w:val="00512104"/>
    <w:rsid w:val="0051582B"/>
    <w:rsid w:val="005158B7"/>
    <w:rsid w:val="00522F28"/>
    <w:rsid w:val="00531BE6"/>
    <w:rsid w:val="00532980"/>
    <w:rsid w:val="0053394B"/>
    <w:rsid w:val="0053665E"/>
    <w:rsid w:val="005441C3"/>
    <w:rsid w:val="00544D3D"/>
    <w:rsid w:val="00545A87"/>
    <w:rsid w:val="0055620D"/>
    <w:rsid w:val="005606CF"/>
    <w:rsid w:val="00561154"/>
    <w:rsid w:val="0056435D"/>
    <w:rsid w:val="00565265"/>
    <w:rsid w:val="00565FEC"/>
    <w:rsid w:val="0057008E"/>
    <w:rsid w:val="00594FFD"/>
    <w:rsid w:val="00597D8E"/>
    <w:rsid w:val="005A391A"/>
    <w:rsid w:val="005A552A"/>
    <w:rsid w:val="005B4A0E"/>
    <w:rsid w:val="005B6363"/>
    <w:rsid w:val="005B6C59"/>
    <w:rsid w:val="005C42F6"/>
    <w:rsid w:val="005C50AB"/>
    <w:rsid w:val="005C540D"/>
    <w:rsid w:val="005D0B70"/>
    <w:rsid w:val="005D339A"/>
    <w:rsid w:val="005E30B9"/>
    <w:rsid w:val="005E4D7B"/>
    <w:rsid w:val="005E6483"/>
    <w:rsid w:val="005E654A"/>
    <w:rsid w:val="005F152C"/>
    <w:rsid w:val="005F3A6A"/>
    <w:rsid w:val="00601904"/>
    <w:rsid w:val="00604F38"/>
    <w:rsid w:val="00614BAD"/>
    <w:rsid w:val="00623860"/>
    <w:rsid w:val="0062681D"/>
    <w:rsid w:val="006339E7"/>
    <w:rsid w:val="00637F60"/>
    <w:rsid w:val="0064718D"/>
    <w:rsid w:val="00654AA1"/>
    <w:rsid w:val="00660FEA"/>
    <w:rsid w:val="006636BA"/>
    <w:rsid w:val="0066456E"/>
    <w:rsid w:val="00665007"/>
    <w:rsid w:val="00673538"/>
    <w:rsid w:val="00674B19"/>
    <w:rsid w:val="006845EB"/>
    <w:rsid w:val="00685F7D"/>
    <w:rsid w:val="0069279F"/>
    <w:rsid w:val="00694CB2"/>
    <w:rsid w:val="00696655"/>
    <w:rsid w:val="006A0E1D"/>
    <w:rsid w:val="006A345E"/>
    <w:rsid w:val="006B12A0"/>
    <w:rsid w:val="006C2846"/>
    <w:rsid w:val="006C5722"/>
    <w:rsid w:val="006D0873"/>
    <w:rsid w:val="006D2DA7"/>
    <w:rsid w:val="006D5CD5"/>
    <w:rsid w:val="006E3CAA"/>
    <w:rsid w:val="006E3F2C"/>
    <w:rsid w:val="006F139E"/>
    <w:rsid w:val="00704962"/>
    <w:rsid w:val="007053F3"/>
    <w:rsid w:val="00707887"/>
    <w:rsid w:val="007134A2"/>
    <w:rsid w:val="00721F2A"/>
    <w:rsid w:val="00726AE9"/>
    <w:rsid w:val="00726DC6"/>
    <w:rsid w:val="0073095E"/>
    <w:rsid w:val="00732CFF"/>
    <w:rsid w:val="007435D1"/>
    <w:rsid w:val="00747A92"/>
    <w:rsid w:val="00757302"/>
    <w:rsid w:val="00757EBB"/>
    <w:rsid w:val="00767E0B"/>
    <w:rsid w:val="00777F0E"/>
    <w:rsid w:val="00780473"/>
    <w:rsid w:val="007820DA"/>
    <w:rsid w:val="00782513"/>
    <w:rsid w:val="00790629"/>
    <w:rsid w:val="00790723"/>
    <w:rsid w:val="00792503"/>
    <w:rsid w:val="00797BDE"/>
    <w:rsid w:val="007B0267"/>
    <w:rsid w:val="007B7E95"/>
    <w:rsid w:val="007C0B40"/>
    <w:rsid w:val="007C13ED"/>
    <w:rsid w:val="007C15F5"/>
    <w:rsid w:val="007C3544"/>
    <w:rsid w:val="007C3CE5"/>
    <w:rsid w:val="007E3FAB"/>
    <w:rsid w:val="007E771B"/>
    <w:rsid w:val="00801399"/>
    <w:rsid w:val="00801756"/>
    <w:rsid w:val="00824B96"/>
    <w:rsid w:val="00837D5A"/>
    <w:rsid w:val="00841F45"/>
    <w:rsid w:val="008453F1"/>
    <w:rsid w:val="00850618"/>
    <w:rsid w:val="00862B3F"/>
    <w:rsid w:val="00862CCF"/>
    <w:rsid w:val="008659B4"/>
    <w:rsid w:val="00867441"/>
    <w:rsid w:val="00875101"/>
    <w:rsid w:val="00877A0A"/>
    <w:rsid w:val="00880C1E"/>
    <w:rsid w:val="00881404"/>
    <w:rsid w:val="00883EEA"/>
    <w:rsid w:val="00891619"/>
    <w:rsid w:val="00892D2B"/>
    <w:rsid w:val="00897510"/>
    <w:rsid w:val="008A5111"/>
    <w:rsid w:val="008B2B27"/>
    <w:rsid w:val="008D4ABA"/>
    <w:rsid w:val="008E053E"/>
    <w:rsid w:val="008E2326"/>
    <w:rsid w:val="008E5739"/>
    <w:rsid w:val="008F6150"/>
    <w:rsid w:val="00904D27"/>
    <w:rsid w:val="0091299F"/>
    <w:rsid w:val="00920A0E"/>
    <w:rsid w:val="00925B02"/>
    <w:rsid w:val="009271EA"/>
    <w:rsid w:val="0092745F"/>
    <w:rsid w:val="00960ADB"/>
    <w:rsid w:val="00961561"/>
    <w:rsid w:val="00961A1E"/>
    <w:rsid w:val="00962BE5"/>
    <w:rsid w:val="00964B83"/>
    <w:rsid w:val="00966CCC"/>
    <w:rsid w:val="00966E9A"/>
    <w:rsid w:val="00971219"/>
    <w:rsid w:val="009755E4"/>
    <w:rsid w:val="00976114"/>
    <w:rsid w:val="00985C40"/>
    <w:rsid w:val="00993BD0"/>
    <w:rsid w:val="00996ECF"/>
    <w:rsid w:val="009973D2"/>
    <w:rsid w:val="009A615A"/>
    <w:rsid w:val="009A6290"/>
    <w:rsid w:val="009B07AE"/>
    <w:rsid w:val="009C32A0"/>
    <w:rsid w:val="009C6684"/>
    <w:rsid w:val="009C6FF1"/>
    <w:rsid w:val="009C77F0"/>
    <w:rsid w:val="009D1162"/>
    <w:rsid w:val="009E3549"/>
    <w:rsid w:val="009E6BB7"/>
    <w:rsid w:val="009F0815"/>
    <w:rsid w:val="009F3E95"/>
    <w:rsid w:val="009F5773"/>
    <w:rsid w:val="00A01592"/>
    <w:rsid w:val="00A0215C"/>
    <w:rsid w:val="00A06D21"/>
    <w:rsid w:val="00A1567F"/>
    <w:rsid w:val="00A15A9A"/>
    <w:rsid w:val="00A1735C"/>
    <w:rsid w:val="00A25997"/>
    <w:rsid w:val="00A27E19"/>
    <w:rsid w:val="00A46220"/>
    <w:rsid w:val="00A52BAB"/>
    <w:rsid w:val="00A54EBF"/>
    <w:rsid w:val="00A71CCC"/>
    <w:rsid w:val="00A73964"/>
    <w:rsid w:val="00A7684C"/>
    <w:rsid w:val="00A808A7"/>
    <w:rsid w:val="00A81710"/>
    <w:rsid w:val="00A914F6"/>
    <w:rsid w:val="00A95D9B"/>
    <w:rsid w:val="00AA1068"/>
    <w:rsid w:val="00AA1DA4"/>
    <w:rsid w:val="00AA1E4E"/>
    <w:rsid w:val="00AA4E07"/>
    <w:rsid w:val="00AB0696"/>
    <w:rsid w:val="00AB7646"/>
    <w:rsid w:val="00AC017E"/>
    <w:rsid w:val="00AC46E5"/>
    <w:rsid w:val="00AD4DB7"/>
    <w:rsid w:val="00AF0A63"/>
    <w:rsid w:val="00AF34FB"/>
    <w:rsid w:val="00AF43CB"/>
    <w:rsid w:val="00B00DBD"/>
    <w:rsid w:val="00B0752D"/>
    <w:rsid w:val="00B11866"/>
    <w:rsid w:val="00B3160C"/>
    <w:rsid w:val="00B31CF0"/>
    <w:rsid w:val="00B33628"/>
    <w:rsid w:val="00B375A0"/>
    <w:rsid w:val="00B37E4C"/>
    <w:rsid w:val="00B42DB4"/>
    <w:rsid w:val="00B4496D"/>
    <w:rsid w:val="00B51205"/>
    <w:rsid w:val="00B52F6A"/>
    <w:rsid w:val="00B553C6"/>
    <w:rsid w:val="00B61396"/>
    <w:rsid w:val="00B640DE"/>
    <w:rsid w:val="00B73AAA"/>
    <w:rsid w:val="00B82242"/>
    <w:rsid w:val="00B87363"/>
    <w:rsid w:val="00B911EE"/>
    <w:rsid w:val="00B92795"/>
    <w:rsid w:val="00B928F3"/>
    <w:rsid w:val="00B92A43"/>
    <w:rsid w:val="00B967A5"/>
    <w:rsid w:val="00BA65BC"/>
    <w:rsid w:val="00BB36FF"/>
    <w:rsid w:val="00BB73F6"/>
    <w:rsid w:val="00BD1E71"/>
    <w:rsid w:val="00BE238C"/>
    <w:rsid w:val="00BE2B72"/>
    <w:rsid w:val="00BE3057"/>
    <w:rsid w:val="00BF2DB9"/>
    <w:rsid w:val="00BF4105"/>
    <w:rsid w:val="00C03DFA"/>
    <w:rsid w:val="00C047D7"/>
    <w:rsid w:val="00C04A99"/>
    <w:rsid w:val="00C055BF"/>
    <w:rsid w:val="00C11018"/>
    <w:rsid w:val="00C1545D"/>
    <w:rsid w:val="00C2658D"/>
    <w:rsid w:val="00C27E97"/>
    <w:rsid w:val="00C345AE"/>
    <w:rsid w:val="00C410FC"/>
    <w:rsid w:val="00C41CB0"/>
    <w:rsid w:val="00C41F0E"/>
    <w:rsid w:val="00C61263"/>
    <w:rsid w:val="00C6249A"/>
    <w:rsid w:val="00C65FC8"/>
    <w:rsid w:val="00C70FE8"/>
    <w:rsid w:val="00C73AE2"/>
    <w:rsid w:val="00C7490B"/>
    <w:rsid w:val="00C7733B"/>
    <w:rsid w:val="00C81B55"/>
    <w:rsid w:val="00C8491A"/>
    <w:rsid w:val="00C91AAE"/>
    <w:rsid w:val="00C9338A"/>
    <w:rsid w:val="00C94E46"/>
    <w:rsid w:val="00CB0059"/>
    <w:rsid w:val="00CB0202"/>
    <w:rsid w:val="00CB24D8"/>
    <w:rsid w:val="00CB2AE0"/>
    <w:rsid w:val="00CD4522"/>
    <w:rsid w:val="00CD56A3"/>
    <w:rsid w:val="00CD69FF"/>
    <w:rsid w:val="00CE218C"/>
    <w:rsid w:val="00CE6C96"/>
    <w:rsid w:val="00CF186C"/>
    <w:rsid w:val="00CF4938"/>
    <w:rsid w:val="00CF6A47"/>
    <w:rsid w:val="00CF7F11"/>
    <w:rsid w:val="00D057CD"/>
    <w:rsid w:val="00D10682"/>
    <w:rsid w:val="00D106EB"/>
    <w:rsid w:val="00D15E02"/>
    <w:rsid w:val="00D176EC"/>
    <w:rsid w:val="00D17CEE"/>
    <w:rsid w:val="00D17E55"/>
    <w:rsid w:val="00D21F8E"/>
    <w:rsid w:val="00D22D49"/>
    <w:rsid w:val="00D232C8"/>
    <w:rsid w:val="00D37C89"/>
    <w:rsid w:val="00D40AF1"/>
    <w:rsid w:val="00D43B89"/>
    <w:rsid w:val="00D67746"/>
    <w:rsid w:val="00D76D7B"/>
    <w:rsid w:val="00D831F7"/>
    <w:rsid w:val="00D84658"/>
    <w:rsid w:val="00D94FF2"/>
    <w:rsid w:val="00D961C4"/>
    <w:rsid w:val="00DB0633"/>
    <w:rsid w:val="00DB17E9"/>
    <w:rsid w:val="00DB1D26"/>
    <w:rsid w:val="00DB37A7"/>
    <w:rsid w:val="00DB446B"/>
    <w:rsid w:val="00DC478C"/>
    <w:rsid w:val="00DD0D77"/>
    <w:rsid w:val="00DD0D8D"/>
    <w:rsid w:val="00DD7C18"/>
    <w:rsid w:val="00DE0F2A"/>
    <w:rsid w:val="00DE29AE"/>
    <w:rsid w:val="00DE47C8"/>
    <w:rsid w:val="00DE65B0"/>
    <w:rsid w:val="00DF0375"/>
    <w:rsid w:val="00DF4057"/>
    <w:rsid w:val="00E013F2"/>
    <w:rsid w:val="00E01ABB"/>
    <w:rsid w:val="00E036AF"/>
    <w:rsid w:val="00E07F6B"/>
    <w:rsid w:val="00E10CDE"/>
    <w:rsid w:val="00E12B12"/>
    <w:rsid w:val="00E176D1"/>
    <w:rsid w:val="00E2165A"/>
    <w:rsid w:val="00E31D6F"/>
    <w:rsid w:val="00E3358E"/>
    <w:rsid w:val="00E55174"/>
    <w:rsid w:val="00E56B07"/>
    <w:rsid w:val="00E720BE"/>
    <w:rsid w:val="00E722F7"/>
    <w:rsid w:val="00E82682"/>
    <w:rsid w:val="00E85604"/>
    <w:rsid w:val="00E861DC"/>
    <w:rsid w:val="00E916C4"/>
    <w:rsid w:val="00E91E30"/>
    <w:rsid w:val="00EA593C"/>
    <w:rsid w:val="00EB222D"/>
    <w:rsid w:val="00EB7178"/>
    <w:rsid w:val="00EC04B3"/>
    <w:rsid w:val="00EC3E1E"/>
    <w:rsid w:val="00EE52E2"/>
    <w:rsid w:val="00EE6635"/>
    <w:rsid w:val="00F011FE"/>
    <w:rsid w:val="00F05B6F"/>
    <w:rsid w:val="00F12430"/>
    <w:rsid w:val="00F30A64"/>
    <w:rsid w:val="00F31BC4"/>
    <w:rsid w:val="00F356A7"/>
    <w:rsid w:val="00F36756"/>
    <w:rsid w:val="00F36CA7"/>
    <w:rsid w:val="00F421D3"/>
    <w:rsid w:val="00F62FC4"/>
    <w:rsid w:val="00F92346"/>
    <w:rsid w:val="00F92F82"/>
    <w:rsid w:val="00F93FF5"/>
    <w:rsid w:val="00F94541"/>
    <w:rsid w:val="00F950D4"/>
    <w:rsid w:val="00F96FD7"/>
    <w:rsid w:val="00FA15DD"/>
    <w:rsid w:val="00FA293F"/>
    <w:rsid w:val="00FA2B3A"/>
    <w:rsid w:val="00FA693F"/>
    <w:rsid w:val="00FB49F5"/>
    <w:rsid w:val="00FB6BB6"/>
    <w:rsid w:val="00FC5FA6"/>
    <w:rsid w:val="00FC6B0F"/>
    <w:rsid w:val="00FC6B3C"/>
    <w:rsid w:val="00FD03C2"/>
    <w:rsid w:val="00FD0D97"/>
    <w:rsid w:val="00FD2B57"/>
    <w:rsid w:val="00FE73C5"/>
    <w:rsid w:val="00FF0CB5"/>
    <w:rsid w:val="00FF4B5B"/>
    <w:rsid w:val="00FF5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681AF"/>
  <w15:chartTrackingRefBased/>
  <w15:docId w15:val="{0541BAC2-9A6D-473A-AAA4-3BF7E8D3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0E"/>
    <w:pPr>
      <w:spacing w:after="140" w:line="300" w:lineRule="atLeast"/>
    </w:pPr>
    <w:rPr>
      <w:rFonts w:ascii="Arial" w:hAnsi="Arial" w:cs="Arial"/>
      <w:color w:val="000000"/>
      <w:sz w:val="22"/>
      <w:szCs w:val="24"/>
      <w:lang w:eastAsia="en-US"/>
    </w:rPr>
  </w:style>
  <w:style w:type="paragraph" w:styleId="Rubrik1">
    <w:name w:val="heading 1"/>
    <w:basedOn w:val="Normal"/>
    <w:next w:val="Normal"/>
    <w:link w:val="Rubrik1Char"/>
    <w:qFormat/>
    <w:rsid w:val="00704962"/>
    <w:pPr>
      <w:keepNext/>
      <w:tabs>
        <w:tab w:val="left" w:pos="2268"/>
        <w:tab w:val="left" w:pos="3685"/>
        <w:tab w:val="left" w:pos="4535"/>
      </w:tabs>
      <w:spacing w:before="240" w:after="200" w:line="384" w:lineRule="atLeast"/>
      <w:ind w:left="2268" w:hanging="2268"/>
      <w:outlineLvl w:val="0"/>
    </w:pPr>
    <w:rPr>
      <w:b/>
      <w:bCs/>
      <w:sz w:val="32"/>
      <w:szCs w:val="28"/>
      <w:lang w:eastAsia="sv-SE"/>
    </w:rPr>
  </w:style>
  <w:style w:type="paragraph" w:styleId="Rubrik2">
    <w:name w:val="heading 2"/>
    <w:basedOn w:val="Normal"/>
    <w:next w:val="Normal"/>
    <w:link w:val="Rubrik2Char"/>
    <w:qFormat/>
    <w:rsid w:val="001322B3"/>
    <w:pPr>
      <w:keepNext/>
      <w:spacing w:before="240" w:after="200" w:line="312" w:lineRule="atLeast"/>
      <w:outlineLvl w:val="1"/>
    </w:pPr>
    <w:rPr>
      <w:b/>
      <w:bCs/>
      <w:sz w:val="26"/>
      <w:szCs w:val="26"/>
      <w:lang w:eastAsia="sv-SE"/>
    </w:rPr>
  </w:style>
  <w:style w:type="paragraph" w:styleId="Rubrik3">
    <w:name w:val="heading 3"/>
    <w:basedOn w:val="Normal"/>
    <w:next w:val="Normal"/>
    <w:link w:val="Rubrik3Char"/>
    <w:qFormat/>
    <w:rsid w:val="001322B3"/>
    <w:pPr>
      <w:keepNext/>
      <w:spacing w:before="240" w:after="200" w:line="260" w:lineRule="atLeast"/>
      <w:outlineLvl w:val="2"/>
    </w:pPr>
    <w:rPr>
      <w:b/>
      <w:bCs/>
      <w:lang w:eastAsia="sv-SE"/>
    </w:rPr>
  </w:style>
  <w:style w:type="paragraph" w:styleId="Rubrik4">
    <w:name w:val="heading 4"/>
    <w:basedOn w:val="Normal"/>
    <w:next w:val="Normal"/>
    <w:link w:val="Rubrik4Char"/>
    <w:rsid w:val="001322B3"/>
    <w:pPr>
      <w:keepNext/>
      <w:outlineLvl w:val="3"/>
    </w:pPr>
    <w:rPr>
      <w:bCs/>
      <w:iCs/>
      <w:lang w:eastAsia="sv-SE"/>
    </w:rPr>
  </w:style>
  <w:style w:type="paragraph" w:styleId="Rubrik5">
    <w:name w:val="heading 5"/>
    <w:basedOn w:val="Normal"/>
    <w:next w:val="Normal"/>
    <w:link w:val="Rubrik5Char"/>
    <w:rsid w:val="001322B3"/>
    <w:pPr>
      <w:keepNext/>
      <w:numPr>
        <w:ilvl w:val="4"/>
        <w:numId w:val="7"/>
      </w:numPr>
      <w:outlineLvl w:val="4"/>
    </w:pPr>
    <w:rPr>
      <w:lang w:eastAsia="sv-SE"/>
    </w:rPr>
  </w:style>
  <w:style w:type="paragraph" w:styleId="Rubrik6">
    <w:name w:val="heading 6"/>
    <w:basedOn w:val="Normal"/>
    <w:next w:val="Normal"/>
    <w:link w:val="Rubrik6Char"/>
    <w:qFormat/>
    <w:rsid w:val="001322B3"/>
    <w:pPr>
      <w:keepNext/>
      <w:numPr>
        <w:ilvl w:val="5"/>
        <w:numId w:val="7"/>
      </w:numPr>
      <w:outlineLvl w:val="5"/>
    </w:pPr>
    <w:rPr>
      <w:iCs/>
      <w:lang w:eastAsia="sv-SE"/>
    </w:rPr>
  </w:style>
  <w:style w:type="paragraph" w:styleId="Rubrik7">
    <w:name w:val="heading 7"/>
    <w:basedOn w:val="Normal"/>
    <w:next w:val="Normal"/>
    <w:link w:val="Rubrik7Char"/>
    <w:semiHidden/>
    <w:unhideWhenUsed/>
    <w:qFormat/>
    <w:rsid w:val="001322B3"/>
    <w:pPr>
      <w:keepNext/>
      <w:keepLines/>
      <w:numPr>
        <w:ilvl w:val="6"/>
        <w:numId w:val="7"/>
      </w:numPr>
      <w:spacing w:before="200" w:after="0"/>
      <w:outlineLvl w:val="6"/>
    </w:pPr>
    <w:rPr>
      <w:rFonts w:ascii="Cambria" w:hAnsi="Cambria" w:cs="Times New Roman"/>
      <w:i/>
      <w:iCs/>
      <w:color w:val="404040"/>
    </w:rPr>
  </w:style>
  <w:style w:type="paragraph" w:styleId="Rubrik8">
    <w:name w:val="heading 8"/>
    <w:basedOn w:val="Normal"/>
    <w:next w:val="Normal"/>
    <w:link w:val="Rubrik8Char"/>
    <w:semiHidden/>
    <w:unhideWhenUsed/>
    <w:qFormat/>
    <w:rsid w:val="001322B3"/>
    <w:pPr>
      <w:keepNext/>
      <w:keepLines/>
      <w:numPr>
        <w:ilvl w:val="7"/>
        <w:numId w:val="7"/>
      </w:numPr>
      <w:spacing w:before="200" w:after="0"/>
      <w:outlineLvl w:val="7"/>
    </w:pPr>
    <w:rPr>
      <w:rFonts w:ascii="Cambria" w:hAnsi="Cambria" w:cs="Times New Roman"/>
      <w:color w:val="404040"/>
      <w:sz w:val="20"/>
      <w:szCs w:val="20"/>
    </w:rPr>
  </w:style>
  <w:style w:type="paragraph" w:styleId="Rubrik9">
    <w:name w:val="heading 9"/>
    <w:basedOn w:val="Normal"/>
    <w:next w:val="Normal"/>
    <w:link w:val="Rubrik9Char"/>
    <w:semiHidden/>
    <w:unhideWhenUsed/>
    <w:qFormat/>
    <w:rsid w:val="001322B3"/>
    <w:pPr>
      <w:keepNext/>
      <w:keepLines/>
      <w:numPr>
        <w:ilvl w:val="8"/>
        <w:numId w:val="7"/>
      </w:numPr>
      <w:spacing w:before="200" w:after="0"/>
      <w:outlineLvl w:val="8"/>
    </w:pPr>
    <w:rPr>
      <w:rFonts w:ascii="Cambria" w:hAnsi="Cambria" w:cs="Times New Roman"/>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704962"/>
    <w:rPr>
      <w:rFonts w:ascii="Arial" w:hAnsi="Arial" w:cs="Arial"/>
      <w:b/>
      <w:bCs/>
      <w:color w:val="000000"/>
      <w:sz w:val="32"/>
      <w:szCs w:val="28"/>
      <w:lang w:val="sv-SE" w:eastAsia="sv-SE"/>
    </w:rPr>
  </w:style>
  <w:style w:type="character" w:customStyle="1" w:styleId="Rubrik2Char">
    <w:name w:val="Rubrik 2 Char"/>
    <w:link w:val="Rubrik2"/>
    <w:rsid w:val="001322B3"/>
    <w:rPr>
      <w:rFonts w:ascii="Arial" w:hAnsi="Arial" w:cs="Arial"/>
      <w:b/>
      <w:bCs/>
      <w:color w:val="000000"/>
      <w:sz w:val="26"/>
      <w:szCs w:val="26"/>
    </w:rPr>
  </w:style>
  <w:style w:type="character" w:customStyle="1" w:styleId="Rubrik3Char">
    <w:name w:val="Rubrik 3 Char"/>
    <w:link w:val="Rubrik3"/>
    <w:rsid w:val="001322B3"/>
    <w:rPr>
      <w:rFonts w:ascii="Arial" w:hAnsi="Arial" w:cs="Arial"/>
      <w:b/>
      <w:bCs/>
      <w:color w:val="000000"/>
      <w:sz w:val="22"/>
      <w:szCs w:val="24"/>
    </w:rPr>
  </w:style>
  <w:style w:type="character" w:customStyle="1" w:styleId="Rubrik4Char">
    <w:name w:val="Rubrik 4 Char"/>
    <w:link w:val="Rubrik4"/>
    <w:rsid w:val="001322B3"/>
    <w:rPr>
      <w:rFonts w:ascii="Arial" w:hAnsi="Arial" w:cs="Arial"/>
      <w:bCs/>
      <w:iCs/>
      <w:color w:val="000000"/>
      <w:sz w:val="22"/>
      <w:szCs w:val="24"/>
    </w:rPr>
  </w:style>
  <w:style w:type="character" w:customStyle="1" w:styleId="Rubrik5Char">
    <w:name w:val="Rubrik 5 Char"/>
    <w:link w:val="Rubrik5"/>
    <w:rsid w:val="001322B3"/>
    <w:rPr>
      <w:rFonts w:ascii="Arial" w:hAnsi="Arial" w:cs="Arial"/>
      <w:color w:val="000000"/>
      <w:sz w:val="22"/>
      <w:szCs w:val="24"/>
    </w:rPr>
  </w:style>
  <w:style w:type="character" w:customStyle="1" w:styleId="Rubrik6Char">
    <w:name w:val="Rubrik 6 Char"/>
    <w:link w:val="Rubrik6"/>
    <w:rsid w:val="001322B3"/>
    <w:rPr>
      <w:rFonts w:ascii="Arial" w:hAnsi="Arial" w:cs="Arial"/>
      <w:iCs/>
      <w:color w:val="000000"/>
      <w:sz w:val="22"/>
      <w:szCs w:val="24"/>
    </w:rPr>
  </w:style>
  <w:style w:type="numbering" w:customStyle="1" w:styleId="CompanyList">
    <w:name w:val="Company_List"/>
    <w:basedOn w:val="Ingenlista"/>
    <w:rsid w:val="0066456E"/>
    <w:pPr>
      <w:numPr>
        <w:numId w:val="4"/>
      </w:numPr>
    </w:pPr>
  </w:style>
  <w:style w:type="numbering" w:customStyle="1" w:styleId="CompanyListBullet">
    <w:name w:val="Company_ListBullet"/>
    <w:basedOn w:val="Ingenlista"/>
    <w:rsid w:val="0066456E"/>
    <w:pPr>
      <w:numPr>
        <w:numId w:val="5"/>
      </w:numPr>
    </w:pPr>
  </w:style>
  <w:style w:type="paragraph" w:styleId="Punktlista">
    <w:name w:val="List Bullet"/>
    <w:basedOn w:val="Normal"/>
    <w:rsid w:val="00B92795"/>
    <w:pPr>
      <w:numPr>
        <w:numId w:val="3"/>
      </w:numPr>
      <w:contextualSpacing/>
    </w:pPr>
  </w:style>
  <w:style w:type="paragraph" w:styleId="Sidhuvud">
    <w:name w:val="header"/>
    <w:basedOn w:val="Normal"/>
    <w:link w:val="SidhuvudChar"/>
    <w:rsid w:val="00387C9C"/>
    <w:pPr>
      <w:tabs>
        <w:tab w:val="center" w:pos="4680"/>
        <w:tab w:val="right" w:pos="9360"/>
      </w:tabs>
      <w:spacing w:after="0" w:line="240" w:lineRule="auto"/>
    </w:pPr>
    <w:rPr>
      <w:b/>
      <w:sz w:val="36"/>
      <w:lang w:eastAsia="sv-SE"/>
    </w:rPr>
  </w:style>
  <w:style w:type="character" w:customStyle="1" w:styleId="SidhuvudChar">
    <w:name w:val="Sidhuvud Char"/>
    <w:link w:val="Sidhuvud"/>
    <w:rsid w:val="00387C9C"/>
    <w:rPr>
      <w:rFonts w:ascii="Arial" w:hAnsi="Arial" w:cs="Arial"/>
      <w:b/>
      <w:color w:val="000000"/>
      <w:sz w:val="36"/>
      <w:szCs w:val="24"/>
    </w:rPr>
  </w:style>
  <w:style w:type="paragraph" w:styleId="Sidfot">
    <w:name w:val="footer"/>
    <w:basedOn w:val="Normal"/>
    <w:link w:val="SidfotChar"/>
    <w:rsid w:val="00387C9C"/>
    <w:pPr>
      <w:tabs>
        <w:tab w:val="center" w:pos="4680"/>
        <w:tab w:val="right" w:pos="9360"/>
      </w:tabs>
      <w:spacing w:after="0" w:line="210" w:lineRule="atLeast"/>
      <w:jc w:val="right"/>
    </w:pPr>
    <w:rPr>
      <w:sz w:val="17"/>
      <w:lang w:eastAsia="sv-SE"/>
    </w:rPr>
  </w:style>
  <w:style w:type="character" w:customStyle="1" w:styleId="SidfotChar">
    <w:name w:val="Sidfot Char"/>
    <w:link w:val="Sidfot"/>
    <w:rsid w:val="00387C9C"/>
    <w:rPr>
      <w:rFonts w:ascii="Arial" w:hAnsi="Arial" w:cs="Arial"/>
      <w:color w:val="000000"/>
      <w:sz w:val="17"/>
      <w:szCs w:val="24"/>
    </w:rPr>
  </w:style>
  <w:style w:type="paragraph" w:styleId="Innehll1">
    <w:name w:val="toc 1"/>
    <w:basedOn w:val="Normal"/>
    <w:next w:val="Normal"/>
    <w:autoRedefine/>
    <w:uiPriority w:val="39"/>
    <w:rsid w:val="00AF34FB"/>
    <w:pPr>
      <w:spacing w:before="300"/>
      <w:ind w:left="1559" w:hanging="1559"/>
    </w:pPr>
  </w:style>
  <w:style w:type="paragraph" w:styleId="Innehll2">
    <w:name w:val="toc 2"/>
    <w:basedOn w:val="Normal"/>
    <w:next w:val="Normal"/>
    <w:autoRedefine/>
    <w:rsid w:val="00B92795"/>
    <w:pPr>
      <w:ind w:left="220"/>
    </w:pPr>
  </w:style>
  <w:style w:type="paragraph" w:styleId="Innehll3">
    <w:name w:val="toc 3"/>
    <w:basedOn w:val="Normal"/>
    <w:next w:val="Normal"/>
    <w:autoRedefine/>
    <w:rsid w:val="00B92795"/>
    <w:pPr>
      <w:ind w:left="440"/>
    </w:pPr>
  </w:style>
  <w:style w:type="paragraph" w:styleId="Innehll4">
    <w:name w:val="toc 4"/>
    <w:basedOn w:val="Normal"/>
    <w:next w:val="Normal"/>
    <w:autoRedefine/>
    <w:rsid w:val="00B92795"/>
    <w:pPr>
      <w:ind w:left="660"/>
    </w:pPr>
  </w:style>
  <w:style w:type="table" w:styleId="Tabellrutnt">
    <w:name w:val="Table Grid"/>
    <w:basedOn w:val="Normaltabell"/>
    <w:rsid w:val="0084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04652C"/>
    <w:pPr>
      <w:spacing w:line="240" w:lineRule="auto"/>
    </w:pPr>
    <w:rPr>
      <w:rFonts w:ascii="Tahoma" w:hAnsi="Tahoma" w:cs="Tahoma"/>
      <w:sz w:val="16"/>
      <w:szCs w:val="16"/>
    </w:rPr>
  </w:style>
  <w:style w:type="character" w:customStyle="1" w:styleId="BallongtextChar">
    <w:name w:val="Ballongtext Char"/>
    <w:link w:val="Ballongtext"/>
    <w:rsid w:val="0004652C"/>
    <w:rPr>
      <w:rFonts w:ascii="Tahoma" w:hAnsi="Tahoma" w:cs="Tahoma"/>
      <w:color w:val="000000"/>
      <w:sz w:val="16"/>
      <w:szCs w:val="16"/>
      <w:lang w:val="en-US" w:eastAsia="en-US"/>
    </w:rPr>
  </w:style>
  <w:style w:type="character" w:styleId="Hyperlnk">
    <w:name w:val="Hyperlink"/>
    <w:uiPriority w:val="99"/>
    <w:rsid w:val="00D40AF1"/>
    <w:rPr>
      <w:color w:val="000000"/>
      <w:u w:val="none"/>
    </w:rPr>
  </w:style>
  <w:style w:type="paragraph" w:customStyle="1" w:styleId="Numrering">
    <w:name w:val="Numrering"/>
    <w:basedOn w:val="Sidhuvud"/>
    <w:link w:val="NumreringChar"/>
    <w:rsid w:val="00801399"/>
    <w:pPr>
      <w:jc w:val="right"/>
    </w:pPr>
    <w:rPr>
      <w:b w:val="0"/>
      <w:sz w:val="20"/>
    </w:rPr>
  </w:style>
  <w:style w:type="character" w:customStyle="1" w:styleId="NumreringChar">
    <w:name w:val="Numrering Char"/>
    <w:link w:val="Numrering"/>
    <w:rsid w:val="00801399"/>
    <w:rPr>
      <w:rFonts w:ascii="Arial" w:hAnsi="Arial" w:cs="Arial"/>
      <w:b w:val="0"/>
      <w:color w:val="000000"/>
      <w:sz w:val="36"/>
      <w:szCs w:val="24"/>
    </w:rPr>
  </w:style>
  <w:style w:type="paragraph" w:customStyle="1" w:styleId="Undertecknande">
    <w:name w:val="Undertecknande"/>
    <w:basedOn w:val="Normal"/>
    <w:qFormat/>
    <w:rsid w:val="009D1162"/>
    <w:pPr>
      <w:spacing w:after="0"/>
    </w:pPr>
    <w:rPr>
      <w:rFonts w:cs="Times New Roman"/>
      <w:color w:val="auto"/>
      <w:lang w:eastAsia="sv-SE"/>
    </w:rPr>
  </w:style>
  <w:style w:type="paragraph" w:customStyle="1" w:styleId="Normalutanavstnd">
    <w:name w:val="Normal utan avstånd"/>
    <w:basedOn w:val="Normal"/>
    <w:rsid w:val="00387C9C"/>
    <w:pPr>
      <w:spacing w:after="0"/>
    </w:pPr>
  </w:style>
  <w:style w:type="paragraph" w:customStyle="1" w:styleId="Protokollhuvud">
    <w:name w:val="Protokoll huvud"/>
    <w:basedOn w:val="Normal"/>
    <w:qFormat/>
    <w:rsid w:val="004B56F0"/>
    <w:pPr>
      <w:spacing w:after="0" w:line="240" w:lineRule="auto"/>
    </w:pPr>
    <w:rPr>
      <w:rFonts w:cs="Times New Roman"/>
      <w:color w:val="auto"/>
      <w:sz w:val="16"/>
      <w:lang w:eastAsia="sv-SE"/>
    </w:rPr>
  </w:style>
  <w:style w:type="table" w:customStyle="1" w:styleId="Tabellrutnt1">
    <w:name w:val="Tabellrutnät1"/>
    <w:basedOn w:val="Normaltabell"/>
    <w:next w:val="Tabellrutnt"/>
    <w:rsid w:val="006C572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huvud">
    <w:name w:val="Dokumenthuvud"/>
    <w:basedOn w:val="Normal"/>
    <w:rsid w:val="006C5722"/>
    <w:pPr>
      <w:tabs>
        <w:tab w:val="left" w:pos="4253"/>
      </w:tabs>
      <w:spacing w:after="0" w:line="240" w:lineRule="auto"/>
    </w:pPr>
    <w:rPr>
      <w:rFonts w:cs="Times New Roman"/>
      <w:color w:val="auto"/>
      <w:sz w:val="20"/>
      <w:lang w:eastAsia="sv-SE"/>
    </w:rPr>
  </w:style>
  <w:style w:type="paragraph" w:customStyle="1" w:styleId="Ny">
    <w:name w:val="Ny §"/>
    <w:basedOn w:val="Normal"/>
    <w:next w:val="Rubrik1"/>
    <w:qFormat/>
    <w:rsid w:val="003F3EE7"/>
    <w:pPr>
      <w:pageBreakBefore/>
      <w:tabs>
        <w:tab w:val="left" w:pos="3686"/>
      </w:tabs>
    </w:pPr>
    <w:rPr>
      <w:b/>
      <w:lang w:eastAsia="sv-SE"/>
    </w:rPr>
  </w:style>
  <w:style w:type="paragraph" w:customStyle="1" w:styleId="Kortlinje">
    <w:name w:val="Kort linje"/>
    <w:basedOn w:val="Normal"/>
    <w:next w:val="Normal"/>
    <w:qFormat/>
    <w:rsid w:val="00040D98"/>
    <w:pPr>
      <w:tabs>
        <w:tab w:val="left" w:leader="underscore" w:pos="2268"/>
      </w:tabs>
    </w:pPr>
    <w:rPr>
      <w:lang w:eastAsia="sv-SE"/>
    </w:rPr>
  </w:style>
  <w:style w:type="paragraph" w:customStyle="1" w:styleId="Protokolltext">
    <w:name w:val="Protokoll text"/>
    <w:basedOn w:val="Protokollhuvud"/>
    <w:qFormat/>
    <w:rsid w:val="004B56F0"/>
    <w:rPr>
      <w:sz w:val="20"/>
    </w:rPr>
  </w:style>
  <w:style w:type="character" w:customStyle="1" w:styleId="Rubrik7Char">
    <w:name w:val="Rubrik 7 Char"/>
    <w:link w:val="Rubrik7"/>
    <w:semiHidden/>
    <w:rsid w:val="001322B3"/>
    <w:rPr>
      <w:rFonts w:ascii="Cambria" w:eastAsia="Times New Roman" w:hAnsi="Cambria" w:cs="Times New Roman"/>
      <w:i/>
      <w:iCs/>
      <w:color w:val="404040"/>
      <w:sz w:val="22"/>
      <w:szCs w:val="24"/>
      <w:lang w:eastAsia="en-US"/>
    </w:rPr>
  </w:style>
  <w:style w:type="character" w:customStyle="1" w:styleId="Rubrik8Char">
    <w:name w:val="Rubrik 8 Char"/>
    <w:link w:val="Rubrik8"/>
    <w:semiHidden/>
    <w:rsid w:val="001322B3"/>
    <w:rPr>
      <w:rFonts w:ascii="Cambria" w:eastAsia="Times New Roman" w:hAnsi="Cambria" w:cs="Times New Roman"/>
      <w:color w:val="404040"/>
      <w:lang w:eastAsia="en-US"/>
    </w:rPr>
  </w:style>
  <w:style w:type="character" w:customStyle="1" w:styleId="Rubrik9Char">
    <w:name w:val="Rubrik 9 Char"/>
    <w:link w:val="Rubrik9"/>
    <w:semiHidden/>
    <w:rsid w:val="001322B3"/>
    <w:rPr>
      <w:rFonts w:ascii="Cambria" w:eastAsia="Times New Roman" w:hAnsi="Cambria" w:cs="Times New Roman"/>
      <w:i/>
      <w:iCs/>
      <w:color w:val="404040"/>
      <w:lang w:val="en-US" w:eastAsia="en-US"/>
    </w:rPr>
  </w:style>
  <w:style w:type="paragraph" w:styleId="Brdtext">
    <w:name w:val="Body Text"/>
    <w:basedOn w:val="Normal"/>
    <w:link w:val="BrdtextChar"/>
    <w:qFormat/>
    <w:rsid w:val="0013131C"/>
    <w:rPr>
      <w:rFonts w:eastAsia="Calibri"/>
      <w:noProof/>
    </w:rPr>
  </w:style>
  <w:style w:type="character" w:customStyle="1" w:styleId="BrdtextChar">
    <w:name w:val="Brödtext Char"/>
    <w:link w:val="Brdtext"/>
    <w:rsid w:val="0013131C"/>
    <w:rPr>
      <w:rFonts w:ascii="Arial" w:eastAsia="Calibri" w:hAnsi="Arial" w:cs="Arial"/>
      <w:noProof/>
      <w:color w:val="000000"/>
      <w:sz w:val="22"/>
      <w:szCs w:val="24"/>
      <w:lang w:eastAsia="en-US"/>
    </w:rPr>
  </w:style>
  <w:style w:type="paragraph" w:customStyle="1" w:styleId="Instans">
    <w:name w:val="Instans"/>
    <w:basedOn w:val="Sidhuvud"/>
    <w:qFormat/>
    <w:rsid w:val="002A45CF"/>
    <w:pPr>
      <w:spacing w:before="160"/>
    </w:pPr>
    <w:rPr>
      <w:color w:val="auto"/>
    </w:rPr>
  </w:style>
  <w:style w:type="paragraph" w:customStyle="1" w:styleId="Tabellrubrik">
    <w:name w:val="Tabellrubrik"/>
    <w:basedOn w:val="Tabellinnehll"/>
    <w:next w:val="Tabellinnehll"/>
    <w:qFormat/>
    <w:rsid w:val="00AD4DB7"/>
    <w:rPr>
      <w:b/>
      <w:color w:val="000080"/>
    </w:rPr>
  </w:style>
  <w:style w:type="paragraph" w:customStyle="1" w:styleId="Tabellinnehll">
    <w:name w:val="Tabellinnehåll"/>
    <w:basedOn w:val="Normal"/>
    <w:qFormat/>
    <w:rsid w:val="00AD4DB7"/>
    <w:pPr>
      <w:spacing w:after="0" w:line="240" w:lineRule="auto"/>
    </w:pPr>
    <w:rPr>
      <w:rFonts w:cs="Times New Roman"/>
      <w:color w:val="auto"/>
      <w:sz w:val="20"/>
      <w:szCs w:val="20"/>
      <w:lang w:eastAsia="sv-SE"/>
    </w:rPr>
  </w:style>
  <w:style w:type="character" w:styleId="Olstomnmnande">
    <w:name w:val="Unresolved Mention"/>
    <w:basedOn w:val="Standardstycketeckensnitt"/>
    <w:uiPriority w:val="99"/>
    <w:semiHidden/>
    <w:unhideWhenUsed/>
    <w:rsid w:val="002B2D07"/>
    <w:rPr>
      <w:color w:val="605E5C"/>
      <w:shd w:val="clear" w:color="auto" w:fill="E1DFDD"/>
    </w:rPr>
  </w:style>
  <w:style w:type="paragraph" w:styleId="Normalwebb">
    <w:name w:val="Normal (Web)"/>
    <w:basedOn w:val="Normal"/>
    <w:rsid w:val="002B2D07"/>
    <w:rPr>
      <w:rFonts w:ascii="Times New Roman" w:hAnsi="Times New Roman" w:cs="Times New Roman"/>
      <w:sz w:val="24"/>
    </w:rPr>
  </w:style>
  <w:style w:type="paragraph" w:styleId="Liststycke">
    <w:name w:val="List Paragraph"/>
    <w:basedOn w:val="Normal"/>
    <w:uiPriority w:val="34"/>
    <w:qFormat/>
    <w:rsid w:val="0026344C"/>
    <w:pPr>
      <w:spacing w:after="0" w:line="240" w:lineRule="auto"/>
      <w:ind w:left="720"/>
    </w:pPr>
    <w:rPr>
      <w:rFonts w:ascii="Calibri" w:eastAsia="Calibri" w:hAnsi="Calibri" w:cs="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5652">
      <w:bodyDiv w:val="1"/>
      <w:marLeft w:val="0"/>
      <w:marRight w:val="0"/>
      <w:marTop w:val="0"/>
      <w:marBottom w:val="0"/>
      <w:divBdr>
        <w:top w:val="none" w:sz="0" w:space="0" w:color="auto"/>
        <w:left w:val="none" w:sz="0" w:space="0" w:color="auto"/>
        <w:bottom w:val="none" w:sz="0" w:space="0" w:color="auto"/>
        <w:right w:val="none" w:sz="0" w:space="0" w:color="auto"/>
      </w:divBdr>
    </w:div>
    <w:div w:id="467211452">
      <w:bodyDiv w:val="1"/>
      <w:marLeft w:val="0"/>
      <w:marRight w:val="0"/>
      <w:marTop w:val="0"/>
      <w:marBottom w:val="0"/>
      <w:divBdr>
        <w:top w:val="none" w:sz="0" w:space="0" w:color="auto"/>
        <w:left w:val="none" w:sz="0" w:space="0" w:color="auto"/>
        <w:bottom w:val="none" w:sz="0" w:space="0" w:color="auto"/>
        <w:right w:val="none" w:sz="0" w:space="0" w:color="auto"/>
      </w:divBdr>
    </w:div>
    <w:div w:id="120757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jonsson@mhf.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olsson@tibro.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1C81-45F5-4F49-8B2D-6906F7CA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1008</Words>
  <Characters>6022</Characters>
  <Application>Microsoft Office Word</Application>
  <DocSecurity>0</DocSecurity>
  <Lines>158</Lines>
  <Paragraphs>111</Paragraphs>
  <ScaleCrop>false</ScaleCrop>
  <HeadingPairs>
    <vt:vector size="2" baseType="variant">
      <vt:variant>
        <vt:lpstr>Rubrik</vt:lpstr>
      </vt:variant>
      <vt:variant>
        <vt:i4>1</vt:i4>
      </vt:variant>
    </vt:vector>
  </HeadingPairs>
  <TitlesOfParts>
    <vt:vector size="1" baseType="lpstr">
      <vt:lpstr/>
    </vt:vector>
  </TitlesOfParts>
  <Company>Tibro kommun</Company>
  <LinksUpToDate>false</LinksUpToDate>
  <CharactersWithSpaces>6919</CharactersWithSpaces>
  <SharedDoc>false</SharedDoc>
  <HLinks>
    <vt:vector size="6" baseType="variant">
      <vt:variant>
        <vt:i4>1441848</vt:i4>
      </vt:variant>
      <vt:variant>
        <vt:i4>60</vt:i4>
      </vt:variant>
      <vt:variant>
        <vt:i4>0</vt:i4>
      </vt:variant>
      <vt:variant>
        <vt:i4>5</vt:i4>
      </vt:variant>
      <vt:variant>
        <vt:lpwstr/>
      </vt:variant>
      <vt:variant>
        <vt:lpwstr>_Toc448736741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Timm</dc:creator>
  <cp:keywords/>
  <cp:lastModifiedBy>Marina Timm</cp:lastModifiedBy>
  <cp:revision>2</cp:revision>
  <dcterms:created xsi:type="dcterms:W3CDTF">2024-06-17T12:41:00Z</dcterms:created>
  <dcterms:modified xsi:type="dcterms:W3CDTF">2024-06-17T12:41:00Z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